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640" w:type="dxa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283"/>
        <w:gridCol w:w="2042"/>
        <w:gridCol w:w="453"/>
        <w:gridCol w:w="1134"/>
        <w:gridCol w:w="4933"/>
        <w:gridCol w:w="3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61" w:type="dxa"/>
          <w:trHeight w:val="312" w:hRule="exact"/>
        </w:trPr>
        <w:tc>
          <w:tcPr>
            <w:tcW w:w="454" w:type="dxa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ICS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pStyle w:val="14"/>
              <w:framePr w:hSpace="0" w:vSpace="0" w:wrap="auto" w:vAnchor="margin" w:hAnchor="text" w:yAlign="inline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ascii="Arial Narrow" w:hAnsi="Arial Narrow"/>
                <w:spacing w:val="10"/>
                <w:kern w:val="2"/>
                <w:lang w:val="en-US" w:eastAsia="zh-CN"/>
              </w:rPr>
              <w:t>67</w:t>
            </w:r>
            <w:r>
              <w:rPr>
                <w:rFonts w:hint="eastAsia" w:ascii="Arial Narrow" w:hAnsi="Arial Narrow"/>
                <w:spacing w:val="10"/>
                <w:kern w:val="2"/>
              </w:rPr>
              <w:t>.</w:t>
            </w:r>
            <w:r>
              <w:rPr>
                <w:rFonts w:hint="eastAsia" w:ascii="Arial Narrow" w:hAnsi="Arial Narrow"/>
                <w:spacing w:val="10"/>
                <w:kern w:val="2"/>
                <w:lang w:val="en-US" w:eastAsia="zh-CN"/>
              </w:rPr>
              <w:t>040</w:t>
            </w:r>
          </w:p>
          <w:p>
            <w:pPr>
              <w:rPr>
                <w:rFonts w:ascii="Arial Narrow" w:hAnsi="Arial Narrow" w:eastAsia="黑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61" w:type="dxa"/>
          <w:trHeight w:val="312" w:hRule="exact"/>
        </w:trPr>
        <w:tc>
          <w:tcPr>
            <w:tcW w:w="737" w:type="dxa"/>
            <w:gridSpan w:val="2"/>
            <w:vAlign w:val="center"/>
          </w:tcPr>
          <w:p>
            <w:pPr>
              <w:ind w:right="-170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分类号：</w:t>
            </w:r>
          </w:p>
        </w:tc>
        <w:tc>
          <w:tcPr>
            <w:tcW w:w="2042" w:type="dxa"/>
            <w:vAlign w:val="center"/>
          </w:tcPr>
          <w:p>
            <w:pPr>
              <w:ind w:left="57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C53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61" w:type="dxa"/>
          <w:trHeight w:val="312" w:hRule="exact"/>
        </w:trPr>
        <w:tc>
          <w:tcPr>
            <w:tcW w:w="737" w:type="dxa"/>
            <w:gridSpan w:val="2"/>
            <w:vAlign w:val="center"/>
          </w:tcPr>
          <w:p>
            <w:pPr>
              <w:ind w:right="-170"/>
              <w:rPr>
                <w:rFonts w:eastAsia="黑体"/>
              </w:rPr>
            </w:pPr>
          </w:p>
        </w:tc>
        <w:tc>
          <w:tcPr>
            <w:tcW w:w="2042" w:type="dxa"/>
            <w:vAlign w:val="center"/>
          </w:tcPr>
          <w:p>
            <w:pPr>
              <w:ind w:left="57"/>
              <w:rPr>
                <w:rFonts w:ascii="Arial Narrow" w:hAnsi="Arial Narrow" w:eastAsia="黑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9640" w:type="dxa"/>
            <w:gridSpan w:val="7"/>
          </w:tcPr>
          <w:p>
            <w:pPr>
              <w:spacing w:before="120" w:after="120"/>
              <w:ind w:firstLine="420" w:firstLineChars="200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9640" w:type="dxa"/>
            <w:gridSpan w:val="7"/>
          </w:tcPr>
          <w:p>
            <w:pPr>
              <w:spacing w:before="120" w:after="120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9640" w:type="dxa"/>
            <w:gridSpan w:val="7"/>
          </w:tcPr>
          <w:p>
            <w:pPr>
              <w:spacing w:before="120" w:after="120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640" w:type="dxa"/>
            <w:gridSpan w:val="7"/>
            <w:vAlign w:val="center"/>
          </w:tcPr>
          <w:p>
            <w:pPr>
              <w:spacing w:after="240" w:line="560" w:lineRule="exact"/>
              <w:ind w:right="28"/>
              <w:jc w:val="center"/>
              <w:rPr>
                <w:rFonts w:eastAsia="黑体"/>
                <w:w w:val="140"/>
                <w:sz w:val="52"/>
              </w:rPr>
            </w:pPr>
            <w:r>
              <w:rPr>
                <w:rFonts w:hint="eastAsia" w:eastAsia="黑体"/>
                <w:w w:val="140"/>
                <w:sz w:val="52"/>
                <w:lang w:eastAsia="zh-CN"/>
              </w:rPr>
              <w:t>北京民营科技促进会</w:t>
            </w:r>
            <w:r>
              <w:rPr>
                <w:rFonts w:hint="eastAsia" w:eastAsia="黑体"/>
                <w:w w:val="140"/>
                <w:sz w:val="52"/>
              </w:rPr>
              <w:t>团体标准</w:t>
            </w:r>
          </w:p>
          <w:p>
            <w:pPr>
              <w:spacing w:line="520" w:lineRule="exact"/>
              <w:rPr>
                <w:w w:val="140"/>
                <w:sz w:val="5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40" w:type="dxa"/>
            <w:gridSpan w:val="7"/>
          </w:tcPr>
          <w:p>
            <w:pPr>
              <w:jc w:val="center"/>
              <w:rPr>
                <w:rFonts w:eastAsia="黑体"/>
                <w:b/>
                <w:sz w:val="5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exact"/>
        </w:trPr>
        <w:tc>
          <w:tcPr>
            <w:tcW w:w="3232" w:type="dxa"/>
            <w:gridSpan w:val="4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jc w:val="right"/>
            </w:pPr>
          </w:p>
        </w:tc>
        <w:tc>
          <w:tcPr>
            <w:tcW w:w="4933" w:type="dxa"/>
            <w:vAlign w:val="center"/>
          </w:tcPr>
          <w:p>
            <w:pPr>
              <w:wordWrap w:val="0"/>
              <w:jc w:val="right"/>
            </w:pPr>
          </w:p>
        </w:tc>
        <w:tc>
          <w:tcPr>
            <w:tcW w:w="341" w:type="dxa"/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exact"/>
        </w:trPr>
        <w:tc>
          <w:tcPr>
            <w:tcW w:w="3232" w:type="dxa"/>
            <w:gridSpan w:val="4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jc w:val="right"/>
            </w:pPr>
          </w:p>
        </w:tc>
        <w:tc>
          <w:tcPr>
            <w:tcW w:w="4933" w:type="dxa"/>
            <w:vAlign w:val="center"/>
          </w:tcPr>
          <w:p>
            <w:pPr>
              <w:spacing w:line="360" w:lineRule="exact"/>
              <w:jc w:val="right"/>
              <w:rPr>
                <w:rFonts w:hint="eastAsia" w:eastAsia="黑体"/>
                <w:lang w:eastAsia="zh-CN"/>
              </w:rPr>
            </w:pPr>
            <w:r>
              <w:rPr>
                <w:rFonts w:hint="eastAsia" w:eastAsia="黑体"/>
                <w:b/>
                <w:sz w:val="28"/>
              </w:rPr>
              <w:t xml:space="preserve">T/BPSPA </w:t>
            </w:r>
            <w:r>
              <w:rPr>
                <w:rFonts w:hint="eastAsia" w:ascii="Arial Narrow" w:hAnsi="Arial Narrow" w:eastAsia="黑体"/>
                <w:spacing w:val="10"/>
                <w:sz w:val="28"/>
                <w:lang w:val="en-US" w:eastAsia="zh-CN"/>
              </w:rPr>
              <w:t>XXXX</w:t>
            </w:r>
            <w:r>
              <w:rPr>
                <w:rFonts w:hint="eastAsia" w:ascii="Arial Narrow" w:hAnsi="Arial Narrow" w:eastAsia="黑体"/>
                <w:spacing w:val="10"/>
                <w:sz w:val="28"/>
              </w:rPr>
              <w:t>－201</w:t>
            </w:r>
            <w:r>
              <w:rPr>
                <w:rFonts w:hint="eastAsia" w:ascii="Arial Narrow" w:hAnsi="Arial Narrow" w:eastAsia="黑体"/>
                <w:spacing w:val="10"/>
                <w:sz w:val="28"/>
                <w:lang w:val="en-US" w:eastAsia="zh-CN"/>
              </w:rPr>
              <w:t>9</w:t>
            </w:r>
          </w:p>
        </w:tc>
        <w:tc>
          <w:tcPr>
            <w:tcW w:w="341" w:type="dxa"/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exact"/>
        </w:trPr>
        <w:tc>
          <w:tcPr>
            <w:tcW w:w="3232" w:type="dxa"/>
            <w:gridSpan w:val="4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jc w:val="right"/>
            </w:pPr>
          </w:p>
        </w:tc>
        <w:tc>
          <w:tcPr>
            <w:tcW w:w="4933" w:type="dxa"/>
            <w:vAlign w:val="center"/>
          </w:tcPr>
          <w:p>
            <w:pPr>
              <w:wordWrap w:val="0"/>
              <w:jc w:val="right"/>
            </w:pPr>
          </w:p>
        </w:tc>
        <w:tc>
          <w:tcPr>
            <w:tcW w:w="341" w:type="dxa"/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40" w:type="dxa"/>
            <w:gridSpan w:val="7"/>
            <w:tcBorders>
              <w:bottom w:val="single" w:color="auto" w:sz="8" w:space="0"/>
            </w:tcBorders>
          </w:tcPr>
          <w:p>
            <w:pPr>
              <w:jc w:val="center"/>
              <w:rPr>
                <w:rFonts w:eastAsia="黑体"/>
                <w:b/>
                <w:sz w:val="5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exact"/>
        </w:trPr>
        <w:tc>
          <w:tcPr>
            <w:tcW w:w="9640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5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exact"/>
        </w:trPr>
        <w:tc>
          <w:tcPr>
            <w:tcW w:w="9640" w:type="dxa"/>
            <w:gridSpan w:val="7"/>
            <w:vAlign w:val="center"/>
          </w:tcPr>
          <w:p>
            <w:pPr>
              <w:pStyle w:val="15"/>
              <w:framePr w:w="0" w:hRule="auto" w:wrap="auto" w:vAnchor="margin" w:hAnchor="text" w:xAlign="left" w:yAlign="inline"/>
              <w:rPr>
                <w:rFonts w:hint="eastAsia"/>
                <w:b w:val="0"/>
                <w:bCs w:val="0"/>
                <w:sz w:val="36"/>
                <w:szCs w:val="44"/>
                <w:lang w:eastAsia="zh-CN"/>
              </w:rPr>
            </w:pPr>
            <w:r>
              <w:rPr>
                <w:rFonts w:hint="eastAsia"/>
                <w:b w:val="0"/>
                <w:bCs w:val="0"/>
                <w:sz w:val="36"/>
                <w:szCs w:val="44"/>
                <w:lang w:eastAsia="zh-CN"/>
              </w:rPr>
              <w:t>酵豆</w:t>
            </w:r>
          </w:p>
          <w:p>
            <w:pPr>
              <w:pStyle w:val="15"/>
              <w:framePr w:w="0" w:hRule="auto" w:wrap="auto" w:vAnchor="margin" w:hAnchor="text" w:xAlign="left" w:yAlign="inline"/>
              <w:rPr>
                <w:rFonts w:hint="eastAsia" w:eastAsia="黑体"/>
                <w:sz w:val="22"/>
                <w:szCs w:val="6"/>
                <w:lang w:eastAsia="zh-CN"/>
              </w:rPr>
            </w:pPr>
            <w:r>
              <w:rPr>
                <w:rFonts w:hint="eastAsia"/>
                <w:sz w:val="22"/>
                <w:szCs w:val="6"/>
                <w:lang w:eastAsia="zh-CN"/>
              </w:rPr>
              <w:t>（征求意见稿）</w:t>
            </w:r>
          </w:p>
          <w:p>
            <w:pPr>
              <w:spacing w:line="640" w:lineRule="exact"/>
              <w:jc w:val="center"/>
              <w:rPr>
                <w:rFonts w:ascii="黑体" w:eastAsia="黑体"/>
                <w:spacing w:val="-6"/>
                <w:sz w:val="52"/>
                <w:szCs w:val="5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exact"/>
        </w:trPr>
        <w:tc>
          <w:tcPr>
            <w:tcW w:w="9640" w:type="dxa"/>
            <w:gridSpan w:val="7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52"/>
                <w:szCs w:val="52"/>
                <w:lang w:eastAsia="zh-CN"/>
              </w:rPr>
              <w:t>（</w:t>
            </w:r>
            <w:r>
              <w:rPr>
                <w:rFonts w:hint="eastAsia"/>
                <w:sz w:val="52"/>
                <w:szCs w:val="52"/>
                <w:lang w:val="en-US" w:eastAsia="zh-CN"/>
              </w:rPr>
              <w:t>YouShu and Products)</w:t>
            </w:r>
            <w:r>
              <w:rPr>
                <w:sz w:val="52"/>
                <w:szCs w:val="52"/>
              </w:rPr>
              <w:br w:type="page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640" w:type="dxa"/>
            <w:gridSpan w:val="7"/>
            <w:vAlign w:val="center"/>
          </w:tcPr>
          <w:p>
            <w:pPr>
              <w:pStyle w:val="16"/>
              <w:spacing w:before="0" w:line="360" w:lineRule="exact"/>
              <w:rPr>
                <w:b/>
                <w:szCs w:val="28"/>
              </w:rPr>
            </w:pPr>
          </w:p>
        </w:tc>
      </w:tr>
    </w:tbl>
    <w:p/>
    <w:p/>
    <w:p/>
    <w:p/>
    <w:p/>
    <w:p/>
    <w:p/>
    <w:p/>
    <w:tbl>
      <w:tblPr>
        <w:tblStyle w:val="8"/>
        <w:tblW w:w="963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2"/>
        <w:gridCol w:w="3175"/>
        <w:gridCol w:w="2949"/>
        <w:gridCol w:w="2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exact"/>
          <w:jc w:val="center"/>
        </w:trPr>
        <w:tc>
          <w:tcPr>
            <w:tcW w:w="9639" w:type="dxa"/>
            <w:gridSpan w:val="4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639" w:type="dxa"/>
            <w:gridSpan w:val="4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32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Arial Narrow" w:hAnsi="Arial Narrow" w:eastAsia="黑体"/>
                <w:spacing w:val="10"/>
                <w:sz w:val="28"/>
                <w:szCs w:val="28"/>
              </w:rPr>
              <w:t>201</w:t>
            </w:r>
            <w:r>
              <w:rPr>
                <w:rFonts w:hint="eastAsia" w:ascii="Arial Narrow" w:hAnsi="Arial Narrow" w:eastAsia="黑体"/>
                <w:spacing w:val="1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黑体" w:eastAsia="黑体"/>
                <w:sz w:val="28"/>
              </w:rPr>
              <w:t>-</w:t>
            </w:r>
            <w:r>
              <w:rPr>
                <w:rFonts w:hint="eastAsia" w:ascii="Arial Narrow" w:hAnsi="Arial Narrow" w:eastAsia="黑体"/>
                <w:spacing w:val="1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黑体" w:eastAsia="黑体"/>
                <w:sz w:val="28"/>
              </w:rPr>
              <w:t>-</w:t>
            </w:r>
            <w:r>
              <w:rPr>
                <w:rFonts w:hint="eastAsia" w:ascii="Arial Narrow" w:hAnsi="Arial Narrow" w:eastAsia="黑体"/>
                <w:spacing w:val="1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黑体" w:eastAsia="黑体"/>
                <w:sz w:val="28"/>
              </w:rPr>
              <w:t>发布</w:t>
            </w:r>
          </w:p>
        </w:tc>
        <w:tc>
          <w:tcPr>
            <w:tcW w:w="3175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3232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right"/>
              <w:rPr>
                <w:rFonts w:ascii="黑体" w:eastAsia="黑体"/>
              </w:rPr>
            </w:pPr>
            <w:r>
              <w:rPr>
                <w:rFonts w:hint="eastAsia" w:ascii="Arial Narrow" w:hAnsi="Arial Narrow" w:eastAsia="黑体"/>
                <w:spacing w:val="10"/>
                <w:sz w:val="28"/>
                <w:szCs w:val="28"/>
              </w:rPr>
              <w:t>201</w:t>
            </w:r>
            <w:r>
              <w:rPr>
                <w:rFonts w:hint="eastAsia" w:ascii="Arial Narrow" w:hAnsi="Arial Narrow" w:eastAsia="黑体"/>
                <w:spacing w:val="1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黑体" w:eastAsia="黑体"/>
                <w:sz w:val="28"/>
              </w:rPr>
              <w:t>-</w:t>
            </w:r>
            <w:r>
              <w:rPr>
                <w:rFonts w:hint="eastAsia" w:ascii="Arial Narrow" w:hAnsi="Arial Narrow" w:eastAsia="黑体"/>
                <w:spacing w:val="1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黑体" w:eastAsia="黑体"/>
                <w:sz w:val="28"/>
              </w:rPr>
              <w:t>-</w:t>
            </w:r>
            <w:r>
              <w:rPr>
                <w:rFonts w:hint="eastAsia" w:ascii="Arial Narrow" w:hAnsi="Arial Narrow" w:eastAsia="黑体"/>
                <w:spacing w:val="1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黑体" w:eastAsia="黑体"/>
                <w:sz w:val="28"/>
              </w:rPr>
              <w:t>实施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63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pacing w:val="30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9639" w:type="dxa"/>
            <w:gridSpan w:val="4"/>
          </w:tcPr>
          <w:p>
            <w:pPr>
              <w:spacing w:line="360" w:lineRule="exact"/>
              <w:jc w:val="center"/>
            </w:pPr>
            <w:r>
              <w:rPr>
                <w:rFonts w:hint="eastAsia" w:eastAsia="黑体"/>
                <w:spacing w:val="4"/>
                <w:sz w:val="32"/>
                <w:lang w:eastAsia="zh-CN"/>
              </w:rPr>
              <w:t>北京民营科技促进会</w:t>
            </w:r>
            <w:r>
              <w:rPr>
                <w:rFonts w:hint="eastAsia" w:eastAsia="黑体"/>
                <w:spacing w:val="4"/>
                <w:sz w:val="32"/>
              </w:rPr>
              <w:t>发布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9639" w:type="dxa"/>
            <w:gridSpan w:val="4"/>
          </w:tcPr>
          <w:p>
            <w:pPr>
              <w:spacing w:line="360" w:lineRule="exact"/>
              <w:ind w:firstLine="2132" w:firstLineChars="650"/>
              <w:rPr>
                <w:rFonts w:eastAsia="黑体"/>
                <w:spacing w:val="4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9639" w:type="dxa"/>
            <w:gridSpan w:val="4"/>
          </w:tcPr>
          <w:p>
            <w:pPr>
              <w:spacing w:line="360" w:lineRule="exact"/>
              <w:jc w:val="center"/>
              <w:rPr>
                <w:rFonts w:eastAsia="黑体"/>
                <w:spacing w:val="4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567" w:hRule="exact"/>
          <w:jc w:val="center"/>
        </w:trPr>
        <w:tc>
          <w:tcPr>
            <w:tcW w:w="9356" w:type="dxa"/>
            <w:gridSpan w:val="3"/>
            <w:vAlign w:val="center"/>
          </w:tcPr>
          <w:p>
            <w:pPr>
              <w:jc w:val="center"/>
              <w:rPr>
                <w:rFonts w:eastAsia="华文中宋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710" w:hRule="exact"/>
          <w:jc w:val="center"/>
        </w:trPr>
        <w:tc>
          <w:tcPr>
            <w:tcW w:w="9356" w:type="dxa"/>
            <w:gridSpan w:val="3"/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before="156" w:after="156"/>
              <w:jc w:val="center"/>
            </w:pPr>
            <w:bookmarkStart w:id="0" w:name="_Toc513190208"/>
            <w:r>
              <w:rPr>
                <w:rFonts w:hint="eastAsia"/>
                <w:kern w:val="2"/>
                <w:sz w:val="32"/>
              </w:rPr>
              <w:t xml:space="preserve">前  </w:t>
            </w:r>
            <w:r>
              <w:rPr>
                <w:kern w:val="2"/>
                <w:sz w:val="32"/>
              </w:rPr>
              <w:t xml:space="preserve"> </w:t>
            </w:r>
            <w:r>
              <w:rPr>
                <w:rFonts w:hint="eastAsia"/>
                <w:kern w:val="2"/>
                <w:sz w:val="32"/>
              </w:rPr>
              <w:t>言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519" w:hRule="exact"/>
          <w:jc w:val="center"/>
        </w:trPr>
        <w:tc>
          <w:tcPr>
            <w:tcW w:w="9356" w:type="dxa"/>
            <w:gridSpan w:val="3"/>
            <w:vAlign w:val="center"/>
          </w:tcPr>
          <w:p>
            <w:pPr>
              <w:jc w:val="center"/>
              <w:rPr>
                <w:rFonts w:eastAsia="华文中宋"/>
              </w:rPr>
            </w:pPr>
          </w:p>
        </w:tc>
      </w:tr>
    </w:tbl>
    <w:p>
      <w:pPr>
        <w:pStyle w:val="19"/>
        <w:tabs>
          <w:tab w:val="left" w:pos="2186"/>
          <w:tab w:val="clear" w:pos="4201"/>
          <w:tab w:val="clear" w:pos="9298"/>
        </w:tabs>
        <w:spacing w:line="440" w:lineRule="exact"/>
        <w:ind w:firstLine="420"/>
        <w:rPr>
          <w:rFonts w:hint="eastAsia"/>
        </w:rPr>
      </w:pPr>
    </w:p>
    <w:p>
      <w:pPr>
        <w:spacing w:line="44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</w:rPr>
        <w:t>本标准按照GB/T</w:t>
      </w:r>
      <w:r>
        <w:rPr>
          <w:rFonts w:ascii="宋体" w:hAnsi="宋体"/>
          <w:color w:val="000000"/>
        </w:rPr>
        <w:t>1.1-200</w:t>
      </w:r>
      <w:r>
        <w:rPr>
          <w:rFonts w:hint="eastAsia" w:ascii="宋体" w:hAnsi="宋体"/>
          <w:color w:val="000000"/>
        </w:rPr>
        <w:t>9</w:t>
      </w:r>
      <w:r>
        <w:rPr>
          <w:rFonts w:hint="eastAsia" w:ascii="宋体" w:hAnsi="宋体"/>
          <w:color w:val="000000"/>
          <w:szCs w:val="21"/>
        </w:rPr>
        <w:t>《标准化工作导则  第1部分：标准的结构和编</w:t>
      </w:r>
      <w:r>
        <w:rPr>
          <w:rFonts w:ascii="宋体" w:hAnsi="宋体"/>
          <w:color w:val="000000"/>
          <w:szCs w:val="21"/>
        </w:rPr>
        <w:t>写》规定的格式进行编写并确定规范性技术要素内容。</w:t>
      </w:r>
    </w:p>
    <w:p>
      <w:pPr>
        <w:spacing w:line="4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本标准由</w:t>
      </w:r>
      <w:r>
        <w:rPr>
          <w:rFonts w:hint="eastAsia" w:ascii="宋体" w:hAnsi="宋体"/>
          <w:lang w:eastAsia="zh-CN"/>
        </w:rPr>
        <w:t>北京民营科技促进会</w:t>
      </w:r>
      <w:r>
        <w:rPr>
          <w:rFonts w:hint="eastAsia" w:ascii="宋体" w:hAnsi="宋体"/>
        </w:rPr>
        <w:t>提出并负责</w:t>
      </w:r>
      <w:r>
        <w:rPr>
          <w:rFonts w:hint="eastAsia" w:ascii="宋体" w:hAnsi="宋体"/>
          <w:lang w:eastAsia="zh-CN"/>
        </w:rPr>
        <w:t>归口</w:t>
      </w:r>
      <w:r>
        <w:rPr>
          <w:rFonts w:hint="eastAsia" w:ascii="宋体" w:hAnsi="宋体"/>
        </w:rPr>
        <w:t>。</w:t>
      </w:r>
    </w:p>
    <w:p>
      <w:pPr>
        <w:spacing w:line="440" w:lineRule="exact"/>
        <w:ind w:firstLine="420" w:firstLineChars="200"/>
        <w:rPr>
          <w:rFonts w:hint="eastAsia" w:ascii="宋体" w:hAnsi="宋体" w:eastAsiaTheme="minorEastAsia"/>
          <w:lang w:eastAsia="zh-CN"/>
        </w:rPr>
      </w:pPr>
      <w:r>
        <w:rPr>
          <w:rFonts w:hint="eastAsia" w:ascii="宋体" w:hAnsi="宋体"/>
          <w:lang w:eastAsia="zh-CN"/>
        </w:rPr>
        <w:t>本标准起草单位：</w:t>
      </w:r>
      <w:r>
        <w:rPr>
          <w:rFonts w:hint="eastAsia" w:ascii="宋体" w:hAnsi="宋体"/>
        </w:rPr>
        <w:t>舒禾江苏健康产业有限公司</w:t>
      </w:r>
    </w:p>
    <w:p>
      <w:pPr>
        <w:spacing w:line="440" w:lineRule="exact"/>
        <w:ind w:left="420" w:leftChars="200" w:firstLine="0" w:firstLineChars="0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eastAsia="zh-CN"/>
        </w:rPr>
        <w:t>本标准参与起草单位：</w:t>
      </w:r>
      <w:r>
        <w:rPr>
          <w:rFonts w:hint="eastAsia" w:ascii="宋体" w:hAnsi="宋体"/>
          <w:lang w:val="en-US" w:eastAsia="zh-CN"/>
        </w:rPr>
        <w:t>北京华夏产业经济研究院、江苏大学医学院、</w:t>
      </w:r>
      <w:r>
        <w:rPr>
          <w:rFonts w:hint="eastAsia" w:ascii="宋体" w:hAnsi="宋体"/>
          <w:lang w:eastAsia="zh-CN"/>
        </w:rPr>
        <w:t>浙江北源昊邦生物医药有限公司、湖南康琪壹佰生物科技有限公司、大连双迪科技股份有限公司。</w:t>
      </w:r>
      <w:bookmarkStart w:id="5" w:name="_GoBack"/>
      <w:bookmarkEnd w:id="5"/>
    </w:p>
    <w:p>
      <w:pPr>
        <w:spacing w:line="44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本标准主要起草人：</w:t>
      </w:r>
      <w:r>
        <w:rPr>
          <w:rFonts w:hint="eastAsia" w:ascii="宋体" w:hAnsi="宋体"/>
          <w:lang w:val="en-US" w:eastAsia="zh-CN"/>
        </w:rPr>
        <w:t xml:space="preserve"> 陆晓、</w:t>
      </w:r>
      <w:r>
        <w:rPr>
          <w:rFonts w:hint="eastAsia" w:ascii="宋体" w:hAnsi="宋体" w:eastAsia="宋体"/>
          <w:lang w:eastAsia="zh-CN"/>
        </w:rPr>
        <w:t>周洪忠、姜金贺、杨泽慧、</w:t>
      </w:r>
      <w:r>
        <w:rPr>
          <w:rFonts w:hint="eastAsia" w:ascii="宋体" w:hAnsi="宋体"/>
          <w:lang w:val="en-US" w:eastAsia="zh-CN"/>
        </w:rPr>
        <w:t>杨乙楠、张磊、陈伟、郭石泉、</w:t>
      </w:r>
      <w:r>
        <w:rPr>
          <w:rFonts w:hint="eastAsia" w:ascii="宋体" w:hAnsi="宋体" w:eastAsia="宋体"/>
          <w:lang w:eastAsia="zh-CN"/>
        </w:rPr>
        <w:t>卢丽琼、李丰等。</w:t>
      </w:r>
    </w:p>
    <w:p>
      <w:pPr>
        <w:pStyle w:val="19"/>
        <w:spacing w:line="440" w:lineRule="exact"/>
        <w:ind w:firstLine="420"/>
      </w:pPr>
      <w:r>
        <w:rPr>
          <w:rFonts w:hint="eastAsia"/>
        </w:rPr>
        <w:t>本标准</w:t>
      </w:r>
      <w:r>
        <w:rPr>
          <w:rFonts w:hint="eastAsia"/>
          <w:lang w:eastAsia="zh-CN"/>
        </w:rPr>
        <w:t>为</w:t>
      </w:r>
      <w:r>
        <w:rPr>
          <w:rFonts w:hint="eastAsia"/>
        </w:rPr>
        <w:t>首次发布。</w:t>
      </w:r>
    </w:p>
    <w:p>
      <w:pPr>
        <w:pStyle w:val="19"/>
        <w:ind w:firstLine="420"/>
        <w:rPr>
          <w:rFonts w:hint="eastAsia"/>
        </w:rPr>
      </w:pPr>
    </w:p>
    <w:p>
      <w:pPr>
        <w:pStyle w:val="19"/>
        <w:tabs>
          <w:tab w:val="left" w:pos="2186"/>
          <w:tab w:val="clear" w:pos="4201"/>
          <w:tab w:val="clear" w:pos="9298"/>
        </w:tabs>
        <w:spacing w:line="440" w:lineRule="exact"/>
        <w:ind w:firstLine="500"/>
        <w:rPr>
          <w:rFonts w:hint="eastAsia"/>
          <w:color w:val="000000"/>
          <w:spacing w:val="20"/>
        </w:rPr>
      </w:pPr>
    </w:p>
    <w:p>
      <w:pPr>
        <w:pStyle w:val="19"/>
        <w:tabs>
          <w:tab w:val="left" w:pos="2186"/>
          <w:tab w:val="clear" w:pos="4201"/>
          <w:tab w:val="clear" w:pos="9298"/>
        </w:tabs>
        <w:spacing w:line="440" w:lineRule="exact"/>
        <w:ind w:firstLine="500"/>
        <w:rPr>
          <w:rFonts w:hint="eastAsia"/>
          <w:color w:val="000000"/>
          <w:spacing w:val="20"/>
        </w:rPr>
        <w:sectPr>
          <w:footerReference r:id="rId4" w:type="default"/>
          <w:headerReference r:id="rId3" w:type="even"/>
          <w:footerReference r:id="rId5" w:type="even"/>
          <w:pgSz w:w="11907" w:h="16839"/>
          <w:pgMar w:top="1418" w:right="1134" w:bottom="1134" w:left="1418" w:header="1418" w:footer="851" w:gutter="0"/>
          <w:pgNumType w:fmt="upperRoman" w:start="1"/>
          <w:cols w:space="720" w:num="1"/>
          <w:titlePg/>
          <w:docGrid w:type="lines" w:linePitch="312" w:charSpace="0"/>
        </w:sectPr>
      </w:pPr>
    </w:p>
    <w:p>
      <w:pPr>
        <w:pStyle w:val="30"/>
        <w:spacing w:before="312" w:beforeLines="100" w:after="312" w:afterLines="100" w:line="440" w:lineRule="exact"/>
        <w:rPr>
          <w:rFonts w:hint="eastAsia" w:eastAsia="黑体"/>
          <w:lang w:val="en-US" w:eastAsia="zh-CN"/>
        </w:rPr>
      </w:pPr>
      <w:bookmarkStart w:id="1" w:name="SectionMark4"/>
      <w:r>
        <w:rPr>
          <w:rFonts w:hint="eastAsia"/>
        </w:rPr>
        <w:t>酵豆</w:t>
      </w:r>
    </w:p>
    <w:p>
      <w:pPr>
        <w:pStyle w:val="18"/>
        <w:tabs>
          <w:tab w:val="left" w:pos="360"/>
        </w:tabs>
        <w:spacing w:before="0" w:beforeLines="0" w:after="0" w:afterLines="0" w:line="360" w:lineRule="exact"/>
        <w:rPr>
          <w:rFonts w:hint="eastAsia"/>
        </w:rPr>
      </w:pPr>
      <w:r>
        <w:rPr>
          <w:rFonts w:hint="eastAsia"/>
        </w:rPr>
        <w:t>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  <w:szCs w:val="21"/>
        </w:rPr>
        <w:t>本标准规定了</w:t>
      </w:r>
      <w:r>
        <w:rPr>
          <w:rFonts w:hint="eastAsia" w:ascii="宋体" w:hAnsi="宋体"/>
          <w:color w:val="000000"/>
        </w:rPr>
        <w:t>酵豆</w:t>
      </w:r>
      <w:r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</w:rPr>
        <w:t>分类及命名、</w:t>
      </w:r>
      <w:r>
        <w:rPr>
          <w:rFonts w:hint="eastAsia"/>
          <w:color w:val="000000"/>
          <w:lang w:eastAsia="zh-CN"/>
        </w:rPr>
        <w:t>技术</w:t>
      </w:r>
      <w:r>
        <w:rPr>
          <w:rFonts w:hint="eastAsia"/>
          <w:color w:val="000000"/>
          <w:szCs w:val="21"/>
        </w:rPr>
        <w:t>要求及</w:t>
      </w:r>
      <w:r>
        <w:rPr>
          <w:rFonts w:hint="eastAsia"/>
          <w:color w:val="000000"/>
          <w:szCs w:val="21"/>
          <w:lang w:eastAsia="zh-CN"/>
        </w:rPr>
        <w:t>检</w:t>
      </w:r>
      <w:r>
        <w:rPr>
          <w:rFonts w:hint="eastAsia"/>
          <w:color w:val="000000"/>
          <w:szCs w:val="21"/>
        </w:rPr>
        <w:t>验方法</w:t>
      </w:r>
      <w:r>
        <w:rPr>
          <w:rFonts w:hint="eastAsia"/>
          <w:color w:val="000000"/>
        </w:rPr>
        <w:t>、检</w:t>
      </w:r>
      <w:r>
        <w:rPr>
          <w:rFonts w:hint="eastAsia"/>
          <w:color w:val="000000"/>
          <w:lang w:eastAsia="zh-CN"/>
        </w:rPr>
        <w:t>测</w:t>
      </w:r>
      <w:r>
        <w:rPr>
          <w:rFonts w:hint="eastAsia"/>
          <w:color w:val="000000"/>
        </w:rPr>
        <w:t>规则及</w:t>
      </w:r>
      <w:r>
        <w:rPr>
          <w:rFonts w:hint="eastAsia"/>
          <w:color w:val="000000"/>
          <w:lang w:eastAsia="zh-CN"/>
        </w:rPr>
        <w:t>标签、</w:t>
      </w:r>
      <w:r>
        <w:rPr>
          <w:rFonts w:hint="eastAsia"/>
          <w:color w:val="000000"/>
        </w:rPr>
        <w:t>标志、包装、运输、贮存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保质期。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 w:val="21"/>
          <w:szCs w:val="21"/>
          <w:shd w:val="clear" w:color="auto" w:fill="auto"/>
        </w:rPr>
      </w:pPr>
      <w:r>
        <w:rPr>
          <w:rFonts w:hint="eastAsia"/>
          <w:color w:val="000000"/>
          <w:sz w:val="21"/>
          <w:szCs w:val="21"/>
          <w:shd w:val="clear" w:color="auto" w:fill="auto"/>
        </w:rPr>
        <w:t>本标准适用于以</w:t>
      </w:r>
      <w:r>
        <w:rPr>
          <w:rFonts w:hint="eastAsia"/>
          <w:color w:val="000000"/>
          <w:sz w:val="21"/>
          <w:szCs w:val="21"/>
          <w:shd w:val="clear" w:color="auto" w:fill="auto"/>
          <w:lang w:eastAsia="zh-CN"/>
        </w:rPr>
        <w:t>芸豆等为主要原料</w:t>
      </w:r>
      <w:r>
        <w:rPr>
          <w:rFonts w:hint="eastAsia"/>
          <w:color w:val="000000"/>
          <w:sz w:val="21"/>
          <w:szCs w:val="21"/>
          <w:shd w:val="clear" w:color="auto" w:fill="auto"/>
        </w:rPr>
        <w:t>，经</w:t>
      </w:r>
      <w:r>
        <w:rPr>
          <w:rFonts w:hint="eastAsia"/>
          <w:color w:val="000000"/>
          <w:sz w:val="21"/>
          <w:szCs w:val="21"/>
          <w:shd w:val="clear" w:color="auto" w:fill="auto"/>
          <w:lang w:eastAsia="zh-CN"/>
        </w:rPr>
        <w:t>枯草芽孢杆菌</w:t>
      </w:r>
      <w:r>
        <w:rPr>
          <w:rFonts w:hint="eastAsia"/>
          <w:color w:val="000000"/>
          <w:sz w:val="21"/>
          <w:szCs w:val="21"/>
          <w:shd w:val="clear" w:color="auto" w:fill="auto"/>
        </w:rPr>
        <w:t>发酵制</w:t>
      </w:r>
      <w:r>
        <w:rPr>
          <w:rFonts w:hint="eastAsia"/>
          <w:color w:val="000000"/>
          <w:sz w:val="21"/>
          <w:szCs w:val="21"/>
          <w:shd w:val="clear" w:color="auto" w:fill="auto"/>
          <w:lang w:eastAsia="zh-CN"/>
        </w:rPr>
        <w:t>成的粉剂制品</w:t>
      </w:r>
      <w:r>
        <w:rPr>
          <w:rFonts w:hint="eastAsia"/>
          <w:color w:val="000000"/>
          <w:sz w:val="21"/>
          <w:szCs w:val="21"/>
          <w:shd w:val="clear" w:color="auto" w:fill="auto"/>
        </w:rPr>
        <w:t>，</w:t>
      </w:r>
      <w:r>
        <w:rPr>
          <w:rFonts w:hint="eastAsia"/>
          <w:color w:val="000000"/>
          <w:sz w:val="21"/>
          <w:szCs w:val="21"/>
          <w:shd w:val="clear" w:color="auto" w:fill="auto"/>
          <w:lang w:eastAsia="zh-CN"/>
        </w:rPr>
        <w:t>或再</w:t>
      </w:r>
      <w:r>
        <w:rPr>
          <w:rFonts w:hint="eastAsia"/>
          <w:color w:val="000000"/>
          <w:sz w:val="21"/>
          <w:szCs w:val="21"/>
          <w:shd w:val="clear" w:color="auto" w:fill="auto"/>
        </w:rPr>
        <w:t>添加</w:t>
      </w:r>
      <w:r>
        <w:rPr>
          <w:rFonts w:hint="eastAsia"/>
          <w:color w:val="000000"/>
          <w:sz w:val="21"/>
          <w:szCs w:val="21"/>
          <w:shd w:val="clear" w:color="auto" w:fill="auto"/>
          <w:lang w:eastAsia="zh-CN"/>
        </w:rPr>
        <w:t>、</w:t>
      </w:r>
      <w:r>
        <w:rPr>
          <w:rFonts w:hint="eastAsia"/>
          <w:color w:val="000000"/>
          <w:sz w:val="21"/>
          <w:szCs w:val="21"/>
          <w:shd w:val="clear" w:color="auto" w:fill="auto"/>
        </w:rPr>
        <w:t>不添加麦芽糊精</w:t>
      </w:r>
      <w:r>
        <w:rPr>
          <w:rFonts w:hint="eastAsia"/>
          <w:color w:val="000000"/>
          <w:sz w:val="21"/>
          <w:szCs w:val="21"/>
          <w:shd w:val="clear" w:color="auto" w:fill="auto"/>
          <w:lang w:eastAsia="zh-CN"/>
        </w:rPr>
        <w:t>等食品添加剂及其它食品辅料，经过混合、造粒或不造粒等工艺</w:t>
      </w:r>
      <w:r>
        <w:rPr>
          <w:rFonts w:hint="eastAsia"/>
          <w:color w:val="000000"/>
          <w:sz w:val="21"/>
          <w:szCs w:val="21"/>
          <w:shd w:val="clear" w:color="auto" w:fill="auto"/>
        </w:rPr>
        <w:t>制成的系列制品。</w:t>
      </w:r>
    </w:p>
    <w:p>
      <w:pPr>
        <w:pStyle w:val="19"/>
        <w:keepNext w:val="0"/>
        <w:keepLines w:val="0"/>
        <w:pageBreakBefore w:val="0"/>
        <w:tabs>
          <w:tab w:val="left" w:pos="2186"/>
          <w:tab w:val="clear" w:pos="4201"/>
          <w:tab w:val="clear" w:pos="9298"/>
        </w:tabs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0"/>
        <w:textAlignment w:val="auto"/>
        <w:rPr>
          <w:rFonts w:hint="eastAsia"/>
          <w:color w:val="000000"/>
        </w:rPr>
      </w:pPr>
    </w:p>
    <w:p>
      <w:pPr>
        <w:pStyle w:val="18"/>
        <w:tabs>
          <w:tab w:val="left" w:pos="360"/>
        </w:tabs>
        <w:spacing w:before="0" w:beforeLines="0" w:after="0" w:afterLines="0" w:line="36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>规范性引用文件</w:t>
      </w:r>
    </w:p>
    <w:p>
      <w:pPr>
        <w:pStyle w:val="19"/>
        <w:tabs>
          <w:tab w:val="left" w:pos="2186"/>
          <w:tab w:val="clear" w:pos="4201"/>
          <w:tab w:val="clear" w:pos="9298"/>
        </w:tabs>
        <w:spacing w:line="360" w:lineRule="exact"/>
        <w:ind w:firstLine="420"/>
        <w:rPr>
          <w:rFonts w:hint="eastAsia"/>
        </w:rPr>
      </w:pPr>
      <w:r>
        <w:rPr>
          <w:rFonts w:hint="eastAsia"/>
          <w:color w:val="000000"/>
        </w:rPr>
        <w:t>下列文件对于本文件的应用是必不可少的。凡是注日期的引用文件，仅注日期</w:t>
      </w:r>
      <w:r>
        <w:rPr>
          <w:rFonts w:hint="eastAsia"/>
        </w:rPr>
        <w:t>的版本适用于本文件。凡是不注日期的引用文件，其最新版本（包括所有的修改单）适用于本文件。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 xml:space="preserve">GB/T 191 </w:t>
      </w:r>
      <w:r>
        <w:rPr>
          <w:rFonts w:hint="eastAsia" w:ascii="宋体"/>
          <w:kern w:val="0"/>
          <w:szCs w:val="20"/>
          <w:lang w:val="en-US" w:eastAsia="zh-CN"/>
        </w:rPr>
        <w:t xml:space="preserve">   </w:t>
      </w:r>
      <w:r>
        <w:rPr>
          <w:rFonts w:hint="eastAsia" w:ascii="宋体"/>
          <w:kern w:val="0"/>
          <w:szCs w:val="20"/>
        </w:rPr>
        <w:t>包装储运图示标志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eastAsia="宋体"/>
          <w:kern w:val="0"/>
          <w:szCs w:val="20"/>
          <w:lang w:val="en-US" w:eastAsia="zh-CN"/>
        </w:rPr>
      </w:pPr>
      <w:r>
        <w:rPr>
          <w:rFonts w:hint="eastAsia" w:ascii="宋体"/>
          <w:kern w:val="0"/>
          <w:szCs w:val="20"/>
          <w:lang w:val="en-US" w:eastAsia="zh-CN"/>
        </w:rPr>
        <w:t>GB 1352     大豆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 xml:space="preserve">GB 2712  </w:t>
      </w:r>
      <w:r>
        <w:rPr>
          <w:rFonts w:hint="eastAsia" w:ascii="宋体"/>
          <w:kern w:val="0"/>
          <w:szCs w:val="20"/>
          <w:lang w:val="en-US" w:eastAsia="zh-CN"/>
        </w:rPr>
        <w:t xml:space="preserve">   </w:t>
      </w:r>
      <w:r>
        <w:rPr>
          <w:rFonts w:hint="eastAsia" w:ascii="宋体"/>
          <w:kern w:val="0"/>
          <w:szCs w:val="20"/>
        </w:rPr>
        <w:t>食品安全国家标准 豆制品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/>
          <w:kern w:val="0"/>
          <w:szCs w:val="20"/>
        </w:rPr>
      </w:pPr>
      <w:r>
        <w:rPr>
          <w:rFonts w:hint="eastAsia" w:ascii="宋体"/>
          <w:kern w:val="0"/>
          <w:szCs w:val="20"/>
          <w:lang w:val="en-US" w:eastAsia="zh-CN"/>
        </w:rPr>
        <w:t xml:space="preserve">GB 2761     </w:t>
      </w:r>
      <w:r>
        <w:rPr>
          <w:rFonts w:hint="eastAsia" w:ascii="宋体"/>
          <w:kern w:val="0"/>
          <w:szCs w:val="20"/>
        </w:rPr>
        <w:t>食品安全国家标准 食品</w:t>
      </w:r>
      <w:r>
        <w:rPr>
          <w:rFonts w:hint="eastAsia" w:ascii="宋体"/>
          <w:kern w:val="0"/>
          <w:szCs w:val="20"/>
          <w:lang w:eastAsia="zh-CN"/>
        </w:rPr>
        <w:t>中真菌毒素限量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eastAsia="宋体"/>
          <w:kern w:val="0"/>
          <w:szCs w:val="20"/>
          <w:lang w:val="en-US" w:eastAsia="zh-CN"/>
        </w:rPr>
      </w:pPr>
      <w:r>
        <w:rPr>
          <w:rFonts w:hint="eastAsia" w:ascii="宋体"/>
          <w:kern w:val="0"/>
          <w:szCs w:val="20"/>
          <w:lang w:val="en-US" w:eastAsia="zh-CN"/>
        </w:rPr>
        <w:t xml:space="preserve">GB 2762     </w:t>
      </w:r>
      <w:r>
        <w:rPr>
          <w:rFonts w:hint="eastAsia" w:ascii="宋体"/>
          <w:kern w:val="0"/>
          <w:szCs w:val="20"/>
        </w:rPr>
        <w:t>食品安全国家标准 食品</w:t>
      </w:r>
      <w:r>
        <w:rPr>
          <w:rFonts w:hint="eastAsia" w:ascii="宋体"/>
          <w:kern w:val="0"/>
          <w:szCs w:val="20"/>
          <w:lang w:eastAsia="zh-CN"/>
        </w:rPr>
        <w:t>中污染物限量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 xml:space="preserve">GB 4789.1  </w:t>
      </w:r>
      <w:r>
        <w:rPr>
          <w:rFonts w:hint="eastAsia" w:ascii="宋体"/>
          <w:kern w:val="0"/>
          <w:szCs w:val="20"/>
          <w:lang w:val="en-US" w:eastAsia="zh-CN"/>
        </w:rPr>
        <w:t xml:space="preserve"> </w:t>
      </w:r>
      <w:r>
        <w:rPr>
          <w:rFonts w:hint="eastAsia" w:ascii="宋体"/>
          <w:kern w:val="0"/>
          <w:szCs w:val="20"/>
        </w:rPr>
        <w:t>食品安全国家标准 食品微生物学检验 总则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 xml:space="preserve">GB 4789.3  </w:t>
      </w:r>
      <w:r>
        <w:rPr>
          <w:rFonts w:hint="eastAsia" w:ascii="宋体"/>
          <w:kern w:val="0"/>
          <w:szCs w:val="20"/>
          <w:lang w:val="en-US" w:eastAsia="zh-CN"/>
        </w:rPr>
        <w:t xml:space="preserve"> </w:t>
      </w:r>
      <w:r>
        <w:rPr>
          <w:rFonts w:hint="eastAsia" w:ascii="宋体"/>
          <w:kern w:val="0"/>
          <w:szCs w:val="20"/>
        </w:rPr>
        <w:t>食品安全国家标准 食品微生物学检验 大肠菌群计数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 xml:space="preserve">GB 4789.4  </w:t>
      </w:r>
      <w:r>
        <w:rPr>
          <w:rFonts w:hint="eastAsia" w:ascii="宋体"/>
          <w:kern w:val="0"/>
          <w:szCs w:val="20"/>
          <w:lang w:val="en-US" w:eastAsia="zh-CN"/>
        </w:rPr>
        <w:t xml:space="preserve"> </w:t>
      </w:r>
      <w:r>
        <w:rPr>
          <w:rFonts w:hint="eastAsia" w:ascii="宋体"/>
          <w:kern w:val="0"/>
          <w:szCs w:val="20"/>
        </w:rPr>
        <w:t>食品安全国家标准 食品微生物学检验 沙门氏菌检验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GB 4789.10  食品安全国家标准 食品微生物学检验 金黄色葡萄球菌检验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 xml:space="preserve">GB 5009.3  </w:t>
      </w:r>
      <w:r>
        <w:rPr>
          <w:rFonts w:hint="eastAsia" w:ascii="宋体"/>
          <w:kern w:val="0"/>
          <w:szCs w:val="20"/>
          <w:lang w:val="en-US" w:eastAsia="zh-CN"/>
        </w:rPr>
        <w:t xml:space="preserve"> </w:t>
      </w:r>
      <w:r>
        <w:rPr>
          <w:rFonts w:hint="eastAsia" w:ascii="宋体"/>
          <w:kern w:val="0"/>
          <w:szCs w:val="20"/>
        </w:rPr>
        <w:t>食品安全国家标准 食品中水分的测定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GB 5009.12  食品安全国家标准 食品中铅的测定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 xml:space="preserve">GB 7718  </w:t>
      </w:r>
      <w:r>
        <w:rPr>
          <w:rFonts w:hint="eastAsia" w:ascii="宋体"/>
          <w:kern w:val="0"/>
          <w:szCs w:val="20"/>
          <w:lang w:val="en-US" w:eastAsia="zh-CN"/>
        </w:rPr>
        <w:t xml:space="preserve">   </w:t>
      </w:r>
      <w:r>
        <w:rPr>
          <w:rFonts w:hint="eastAsia" w:ascii="宋体"/>
          <w:kern w:val="0"/>
          <w:szCs w:val="20"/>
        </w:rPr>
        <w:t>食品安全国家标准 预包装食品标签通则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 xml:space="preserve">GB 14881  </w:t>
      </w:r>
      <w:r>
        <w:rPr>
          <w:rFonts w:hint="eastAsia" w:ascii="宋体"/>
          <w:kern w:val="0"/>
          <w:szCs w:val="20"/>
          <w:lang w:val="en-US" w:eastAsia="zh-CN"/>
        </w:rPr>
        <w:t xml:space="preserve">  </w:t>
      </w:r>
      <w:r>
        <w:rPr>
          <w:rFonts w:hint="eastAsia" w:ascii="宋体"/>
          <w:kern w:val="0"/>
          <w:szCs w:val="20"/>
        </w:rPr>
        <w:t>食品安全国家标准 食品生产通用卫生规范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GB/T 18979  食品中黄曲霉毒素的测定 免疫亲和层析净化高效液相色谱法和荧光光度法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GB/T 20884  麦芽糊精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 xml:space="preserve">GB 2760  </w:t>
      </w:r>
      <w:r>
        <w:rPr>
          <w:rFonts w:hint="eastAsia" w:ascii="宋体"/>
          <w:kern w:val="0"/>
          <w:szCs w:val="20"/>
          <w:lang w:val="en-US" w:eastAsia="zh-CN"/>
        </w:rPr>
        <w:t xml:space="preserve">   </w:t>
      </w:r>
      <w:r>
        <w:rPr>
          <w:rFonts w:hint="eastAsia" w:ascii="宋体"/>
          <w:kern w:val="0"/>
          <w:szCs w:val="20"/>
        </w:rPr>
        <w:t>食品安全国家标准 食品添加剂使用标准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 xml:space="preserve">GB 28050  </w:t>
      </w:r>
      <w:r>
        <w:rPr>
          <w:rFonts w:hint="eastAsia" w:ascii="宋体"/>
          <w:kern w:val="0"/>
          <w:szCs w:val="20"/>
          <w:lang w:val="en-US" w:eastAsia="zh-CN"/>
        </w:rPr>
        <w:t xml:space="preserve">  </w:t>
      </w:r>
      <w:r>
        <w:rPr>
          <w:rFonts w:hint="eastAsia" w:ascii="宋体"/>
          <w:kern w:val="0"/>
          <w:szCs w:val="20"/>
        </w:rPr>
        <w:t>食品安全国家标准 预包装食品营养标签通则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 xml:space="preserve">JJF 1070  </w:t>
      </w:r>
      <w:r>
        <w:rPr>
          <w:rFonts w:hint="eastAsia" w:ascii="宋体"/>
          <w:kern w:val="0"/>
          <w:szCs w:val="20"/>
          <w:lang w:val="en-US" w:eastAsia="zh-CN"/>
        </w:rPr>
        <w:t xml:space="preserve"> </w:t>
      </w:r>
      <w:r>
        <w:rPr>
          <w:rFonts w:hint="eastAsia" w:ascii="宋体"/>
          <w:kern w:val="0"/>
          <w:szCs w:val="20"/>
        </w:rPr>
        <w:t>《定量包装商品净含量计量检验规则》</w:t>
      </w:r>
    </w:p>
    <w:p>
      <w:pPr>
        <w:pStyle w:val="19"/>
        <w:keepNext w:val="0"/>
        <w:keepLines w:val="0"/>
        <w:pageBreakBefore w:val="0"/>
        <w:tabs>
          <w:tab w:val="left" w:pos="2186"/>
          <w:tab w:val="clear" w:pos="4201"/>
          <w:tab w:val="clear" w:pos="9298"/>
        </w:tabs>
        <w:kinsoku/>
        <w:wordWrap/>
        <w:overflowPunct/>
        <w:topLinePunct w:val="0"/>
        <w:bidi w:val="0"/>
        <w:adjustRightInd/>
        <w:snapToGrid/>
        <w:spacing w:line="360" w:lineRule="exact"/>
        <w:ind w:firstLine="420"/>
        <w:textAlignment w:val="auto"/>
        <w:rPr>
          <w:rFonts w:hint="eastAsia"/>
        </w:rPr>
      </w:pPr>
      <w:r>
        <w:rPr>
          <w:rFonts w:hint="eastAsia"/>
        </w:rPr>
        <w:t>国家质量监督检验检疫总局[2005]第75号令《定量包装商品计量监督管理办法》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/>
        <w:textAlignment w:val="auto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国家质量监督检验检疫总局[2007]第98号令《食品召回管理规定》</w:t>
      </w:r>
    </w:p>
    <w:p>
      <w:pPr>
        <w:pStyle w:val="18"/>
        <w:spacing w:before="156" w:beforeLines="0" w:after="156" w:afterLines="0" w:line="360" w:lineRule="exact"/>
        <w:rPr>
          <w:rFonts w:hint="eastAsia"/>
          <w:color w:val="000000"/>
        </w:rPr>
      </w:pPr>
      <w:r>
        <w:rPr>
          <w:rFonts w:hint="eastAsia"/>
          <w:color w:val="000000"/>
          <w:lang w:eastAsia="zh-CN"/>
        </w:rPr>
        <w:t>术语</w:t>
      </w:r>
      <w:r>
        <w:rPr>
          <w:rFonts w:hint="eastAsia"/>
          <w:color w:val="000000"/>
        </w:rPr>
        <w:t>分类及命名</w:t>
      </w:r>
    </w:p>
    <w:p>
      <w:pPr>
        <w:pStyle w:val="19"/>
        <w:rPr>
          <w:rFonts w:hint="eastAsia" w:eastAsia="宋体"/>
          <w:lang w:eastAsia="zh-CN"/>
        </w:rPr>
      </w:pPr>
      <w:r>
        <w:rPr>
          <w:rFonts w:hint="eastAsia"/>
          <w:color w:val="000000"/>
          <w:lang w:eastAsia="zh-CN"/>
        </w:rPr>
        <w:t>下列术语和定义适用于本标准。</w:t>
      </w:r>
    </w:p>
    <w:p>
      <w:pPr>
        <w:pStyle w:val="19"/>
        <w:ind w:left="0" w:leftChars="0" w:firstLine="420" w:firstLineChars="200"/>
        <w:rPr>
          <w:rFonts w:hint="eastAsia" w:ascii="黑体" w:hAnsi="黑体" w:eastAsia="黑体" w:cs="黑体"/>
          <w:b w:val="0"/>
          <w:bCs w:val="0"/>
          <w:color w:val="00000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lang w:val="en-US" w:eastAsia="zh-CN"/>
        </w:rPr>
        <w:t>3.1术语</w:t>
      </w:r>
    </w:p>
    <w:p>
      <w:pPr>
        <w:pStyle w:val="19"/>
        <w:rPr>
          <w:rFonts w:hint="eastAsia" w:ascii="黑体" w:hAnsi="黑体" w:eastAsia="黑体" w:cs="黑体"/>
          <w:b/>
          <w:bCs/>
          <w:color w:val="000000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lang w:eastAsia="zh-CN"/>
        </w:rPr>
        <w:t>酵豆</w:t>
      </w:r>
    </w:p>
    <w:p>
      <w:pPr>
        <w:pStyle w:val="19"/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以芸豆等为主要原料，经枯草芽孢杆菌发酵制成的制品。</w:t>
      </w:r>
    </w:p>
    <w:p>
      <w:pPr>
        <w:pStyle w:val="19"/>
        <w:rPr>
          <w:rFonts w:hint="eastAsia" w:ascii="黑体" w:hAnsi="黑体" w:eastAsia="黑体" w:cs="黑体"/>
          <w:b/>
          <w:bCs/>
          <w:color w:val="000000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lang w:eastAsia="zh-CN"/>
        </w:rPr>
        <w:t>酵豆激酶</w:t>
      </w:r>
    </w:p>
    <w:p>
      <w:pPr>
        <w:pStyle w:val="19"/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  <w:lang w:eastAsia="zh-CN"/>
        </w:rPr>
        <w:t>在酵豆发酵过程中由</w:t>
      </w:r>
      <w:r>
        <w:rPr>
          <w:rFonts w:hint="eastAsia"/>
          <w:color w:val="000000"/>
          <w:lang w:val="en-US" w:eastAsia="zh-CN"/>
        </w:rPr>
        <w:t>枯草芽孢杆菌产生的丝氨酸蛋白酶。</w:t>
      </w:r>
    </w:p>
    <w:p>
      <w:pPr>
        <w:pStyle w:val="19"/>
        <w:ind w:left="0" w:leftChars="0" w:firstLine="420" w:firstLineChars="200"/>
        <w:rPr>
          <w:rFonts w:hint="eastAsia" w:ascii="黑体" w:hAnsi="黑体" w:eastAsia="黑体" w:cs="黑体"/>
          <w:color w:val="000000"/>
          <w:lang w:eastAsia="zh-CN"/>
        </w:rPr>
      </w:pPr>
      <w:r>
        <w:rPr>
          <w:rFonts w:hint="eastAsia" w:ascii="黑体" w:hAnsi="黑体" w:eastAsia="黑体" w:cs="黑体"/>
          <w:color w:val="000000"/>
          <w:lang w:val="en-US" w:eastAsia="zh-CN"/>
        </w:rPr>
        <w:t>3.2</w:t>
      </w:r>
      <w:r>
        <w:rPr>
          <w:rFonts w:hint="eastAsia" w:ascii="黑体" w:hAnsi="黑体" w:eastAsia="黑体" w:cs="黑体"/>
          <w:color w:val="000000"/>
          <w:lang w:eastAsia="zh-CN"/>
        </w:rPr>
        <w:t>分类</w:t>
      </w:r>
    </w:p>
    <w:p>
      <w:pPr>
        <w:pStyle w:val="19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依据产品性状进行分类</w:t>
      </w:r>
    </w:p>
    <w:p>
      <w:pPr>
        <w:pStyle w:val="19"/>
        <w:numPr>
          <w:ilvl w:val="0"/>
          <w:numId w:val="2"/>
        </w:numPr>
        <w:tabs>
          <w:tab w:val="clear" w:pos="4201"/>
          <w:tab w:val="clear" w:pos="9298"/>
        </w:tabs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粉状</w:t>
      </w:r>
    </w:p>
    <w:p>
      <w:pPr>
        <w:pStyle w:val="19"/>
        <w:numPr>
          <w:ilvl w:val="0"/>
          <w:numId w:val="2"/>
        </w:numPr>
        <w:tabs>
          <w:tab w:val="clear" w:pos="4201"/>
          <w:tab w:val="clear" w:pos="9298"/>
        </w:tabs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片状</w:t>
      </w:r>
    </w:p>
    <w:p>
      <w:pPr>
        <w:pStyle w:val="19"/>
        <w:numPr>
          <w:ilvl w:val="0"/>
          <w:numId w:val="2"/>
        </w:numPr>
        <w:tabs>
          <w:tab w:val="clear" w:pos="4201"/>
          <w:tab w:val="clear" w:pos="9298"/>
        </w:tabs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颗粒状</w:t>
      </w:r>
    </w:p>
    <w:p>
      <w:pPr>
        <w:pStyle w:val="19"/>
        <w:numPr>
          <w:ilvl w:val="0"/>
          <w:numId w:val="0"/>
        </w:numPr>
        <w:ind w:firstLine="420" w:firstLineChars="200"/>
        <w:rPr>
          <w:rFonts w:hint="eastAsia" w:ascii="黑体" w:hAnsi="黑体" w:eastAsia="黑体" w:cs="黑体"/>
          <w:color w:val="000000"/>
          <w:lang w:val="en-US" w:eastAsia="zh-CN"/>
        </w:rPr>
      </w:pPr>
      <w:r>
        <w:rPr>
          <w:rFonts w:hint="eastAsia" w:ascii="黑体" w:hAnsi="黑体" w:eastAsia="黑体" w:cs="黑体"/>
          <w:color w:val="000000"/>
          <w:lang w:val="en-US" w:eastAsia="zh-CN"/>
        </w:rPr>
        <w:t>4 技术要求</w:t>
      </w:r>
    </w:p>
    <w:p>
      <w:pPr>
        <w:spacing w:line="360" w:lineRule="exact"/>
        <w:ind w:firstLine="420" w:firstLineChars="200"/>
        <w:rPr>
          <w:rFonts w:hint="eastAsia" w:eastAsia="黑体"/>
          <w:color w:val="000000"/>
        </w:rPr>
      </w:pPr>
      <w:r>
        <w:rPr>
          <w:rFonts w:hint="eastAsia" w:ascii="黑体" w:eastAsia="黑体"/>
          <w:color w:val="000000"/>
          <w:kern w:val="0"/>
          <w:lang w:val="en-US" w:eastAsia="zh-CN"/>
        </w:rPr>
        <w:t>4</w:t>
      </w:r>
      <w:r>
        <w:rPr>
          <w:rFonts w:hint="eastAsia" w:ascii="黑体" w:eastAsia="黑体"/>
          <w:color w:val="000000"/>
          <w:kern w:val="0"/>
        </w:rPr>
        <w:t>.</w:t>
      </w:r>
      <w:r>
        <w:rPr>
          <w:rFonts w:hint="eastAsia" w:ascii="黑体" w:eastAsia="黑体"/>
          <w:color w:val="000000"/>
          <w:kern w:val="0"/>
          <w:lang w:val="en-US" w:eastAsia="zh-CN"/>
        </w:rPr>
        <w:t>1</w:t>
      </w:r>
      <w:r>
        <w:rPr>
          <w:rFonts w:hint="eastAsia" w:eastAsia="黑体"/>
          <w:color w:val="000000"/>
        </w:rPr>
        <w:t xml:space="preserve">  原料要求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000000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kern w:val="0"/>
          <w:szCs w:val="20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0"/>
          <w:shd w:val="clear" w:color="auto" w:fill="auto"/>
        </w:rPr>
        <w:t>.</w:t>
      </w:r>
      <w:r>
        <w:rPr>
          <w:rFonts w:hint="eastAsia" w:ascii="宋体" w:hAnsi="宋体" w:eastAsia="宋体" w:cs="宋体"/>
          <w:color w:val="000000"/>
          <w:kern w:val="0"/>
          <w:szCs w:val="20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0"/>
          <w:shd w:val="clear" w:color="auto" w:fill="auto"/>
        </w:rPr>
        <w:t xml:space="preserve">.1 </w:t>
      </w:r>
      <w:r>
        <w:rPr>
          <w:rFonts w:hint="eastAsia" w:ascii="宋体" w:hAnsi="宋体" w:eastAsia="宋体" w:cs="宋体"/>
          <w:color w:val="000000"/>
          <w:lang w:val="en-US" w:eastAsia="zh-CN"/>
        </w:rPr>
        <w:t>芸豆：应符合</w:t>
      </w:r>
      <w:r>
        <w:rPr>
          <w:rFonts w:hint="eastAsia" w:ascii="宋体" w:hAnsi="宋体" w:eastAsia="宋体" w:cs="宋体"/>
          <w:kern w:val="0"/>
          <w:szCs w:val="20"/>
          <w:lang w:val="en-US" w:eastAsia="zh-CN"/>
        </w:rPr>
        <w:t>GB 1352的规定</w:t>
      </w:r>
      <w:r>
        <w:rPr>
          <w:rFonts w:hint="eastAsia" w:ascii="宋体" w:hAnsi="宋体" w:eastAsia="宋体" w:cs="宋体"/>
          <w:color w:val="auto"/>
          <w:shd w:val="clear" w:color="auto" w:fill="auto"/>
        </w:rPr>
        <w:t>。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0"/>
        </w:rPr>
        <w:t>.</w:t>
      </w:r>
      <w:r>
        <w:rPr>
          <w:rFonts w:hint="eastAsia" w:ascii="宋体" w:hAnsi="宋体" w:eastAsia="宋体" w:cs="宋体"/>
          <w:color w:val="000000"/>
          <w:kern w:val="0"/>
          <w:szCs w:val="20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0"/>
        </w:rPr>
        <w:t xml:space="preserve">.2 </w:t>
      </w:r>
      <w:r>
        <w:rPr>
          <w:rFonts w:hint="eastAsia" w:ascii="宋体" w:hAnsi="宋体" w:eastAsia="宋体" w:cs="宋体"/>
          <w:color w:val="000000"/>
          <w:kern w:val="0"/>
          <w:szCs w:val="20"/>
          <w:lang w:eastAsia="zh-CN"/>
        </w:rPr>
        <w:t>麦芽糊精：应符合</w:t>
      </w:r>
      <w:r>
        <w:rPr>
          <w:rFonts w:hint="eastAsia" w:ascii="宋体" w:hAnsi="宋体" w:eastAsia="宋体" w:cs="宋体"/>
          <w:kern w:val="0"/>
          <w:szCs w:val="20"/>
        </w:rPr>
        <w:t>GB/T 20884</w:t>
      </w:r>
      <w:r>
        <w:rPr>
          <w:rFonts w:hint="eastAsia" w:ascii="宋体" w:hAnsi="宋体" w:eastAsia="宋体" w:cs="宋体"/>
          <w:kern w:val="0"/>
          <w:szCs w:val="20"/>
          <w:lang w:eastAsia="zh-CN"/>
        </w:rPr>
        <w:t>的规定。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0"/>
          <w:lang w:val="en-US" w:eastAsia="zh-CN"/>
        </w:rPr>
        <w:t>4.1.3 其它食品辅料：应符合相应的产品标准规定。</w:t>
      </w:r>
    </w:p>
    <w:p>
      <w:pPr>
        <w:pStyle w:val="22"/>
        <w:numPr>
          <w:ilvl w:val="2"/>
          <w:numId w:val="0"/>
        </w:numPr>
        <w:spacing w:line="360" w:lineRule="exact"/>
        <w:ind w:leftChars="0" w:firstLine="420" w:firstLineChars="200"/>
        <w:rPr>
          <w:rFonts w:hint="eastAsia" w:ascii="黑体"/>
          <w:color w:val="000000"/>
          <w:szCs w:val="24"/>
        </w:rPr>
      </w:pPr>
      <w:r>
        <w:rPr>
          <w:rFonts w:hint="eastAsia" w:ascii="黑体"/>
          <w:color w:val="000000"/>
          <w:szCs w:val="24"/>
        </w:rPr>
        <w:t>4.</w:t>
      </w:r>
      <w:r>
        <w:rPr>
          <w:rFonts w:hint="eastAsia" w:ascii="黑体"/>
          <w:color w:val="000000"/>
          <w:szCs w:val="24"/>
          <w:lang w:val="en-US" w:eastAsia="zh-CN"/>
        </w:rPr>
        <w:t>2</w:t>
      </w:r>
      <w:r>
        <w:rPr>
          <w:rFonts w:hint="eastAsia" w:ascii="黑体"/>
          <w:color w:val="000000"/>
          <w:szCs w:val="24"/>
        </w:rPr>
        <w:t xml:space="preserve"> 感官要求</w:t>
      </w:r>
    </w:p>
    <w:p>
      <w:pPr>
        <w:pStyle w:val="19"/>
        <w:spacing w:line="360" w:lineRule="exact"/>
        <w:ind w:firstLine="420"/>
        <w:rPr>
          <w:rFonts w:hint="eastAsia" w:ascii="黑体" w:hAnsi="宋体" w:eastAsia="黑体"/>
          <w:color w:val="000000"/>
          <w:szCs w:val="21"/>
        </w:rPr>
      </w:pPr>
      <w:r>
        <w:rPr>
          <w:rFonts w:hint="eastAsia" w:ascii="Times New Roman"/>
          <w:color w:val="000000"/>
          <w:szCs w:val="21"/>
        </w:rPr>
        <w:t>感官指标应符合表</w:t>
      </w:r>
      <w:r>
        <w:rPr>
          <w:rFonts w:hint="eastAsia" w:hAnsi="宋体"/>
          <w:color w:val="000000"/>
          <w:szCs w:val="21"/>
        </w:rPr>
        <w:t>1</w:t>
      </w:r>
      <w:r>
        <w:rPr>
          <w:rFonts w:hint="eastAsia" w:ascii="Times New Roman"/>
          <w:color w:val="000000"/>
          <w:szCs w:val="21"/>
        </w:rPr>
        <w:t>的规定。</w:t>
      </w:r>
    </w:p>
    <w:p>
      <w:pPr>
        <w:pStyle w:val="19"/>
        <w:spacing w:line="360" w:lineRule="exact"/>
        <w:ind w:firstLine="199" w:firstLineChars="95"/>
        <w:jc w:val="center"/>
        <w:rPr>
          <w:rFonts w:hint="eastAsia" w:ascii="黑体" w:hAnsi="宋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表1  感官指标</w:t>
      </w:r>
    </w:p>
    <w:tbl>
      <w:tblPr>
        <w:tblStyle w:val="8"/>
        <w:tblW w:w="95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727"/>
        <w:gridCol w:w="2523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1366" w:type="dxa"/>
            <w:vMerge w:val="restart"/>
            <w:noWrap w:val="0"/>
            <w:vAlign w:val="center"/>
          </w:tcPr>
          <w:p>
            <w:pPr>
              <w:pStyle w:val="19"/>
              <w:widowControl w:val="0"/>
              <w:spacing w:line="300" w:lineRule="exact"/>
              <w:ind w:firstLine="0" w:firstLineChars="0"/>
              <w:jc w:val="center"/>
              <w:rPr>
                <w:rFonts w:hint="eastAsia" w:asci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项  目</w:t>
            </w:r>
          </w:p>
        </w:tc>
        <w:tc>
          <w:tcPr>
            <w:tcW w:w="8181" w:type="dxa"/>
            <w:gridSpan w:val="3"/>
            <w:noWrap w:val="0"/>
            <w:vAlign w:val="center"/>
          </w:tcPr>
          <w:p>
            <w:pPr>
              <w:pStyle w:val="19"/>
              <w:widowControl w:val="0"/>
              <w:spacing w:line="300" w:lineRule="exact"/>
              <w:ind w:firstLine="0" w:firstLineChars="0"/>
              <w:jc w:val="center"/>
              <w:rPr>
                <w:rFonts w:hint="eastAsia"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要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pStyle w:val="19"/>
              <w:widowControl w:val="0"/>
              <w:spacing w:line="300" w:lineRule="exact"/>
              <w:ind w:firstLine="0" w:firstLineChars="0"/>
              <w:jc w:val="center"/>
              <w:rPr>
                <w:rFonts w:hint="eastAsia" w:ascii="Times New Roman"/>
                <w:color w:val="000000"/>
                <w:sz w:val="18"/>
                <w:szCs w:val="18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pStyle w:val="19"/>
              <w:widowControl w:val="0"/>
              <w:spacing w:line="300" w:lineRule="exact"/>
              <w:ind w:firstLine="0" w:firstLineChars="0"/>
              <w:jc w:val="center"/>
              <w:rPr>
                <w:rFonts w:hint="eastAsia" w:asci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  <w:lang w:eastAsia="zh-CN"/>
              </w:rPr>
              <w:t>粉状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pStyle w:val="19"/>
              <w:widowControl w:val="0"/>
              <w:spacing w:line="300" w:lineRule="exact"/>
              <w:ind w:firstLine="0" w:firstLineChars="0"/>
              <w:jc w:val="center"/>
              <w:rPr>
                <w:rFonts w:hint="eastAsia" w:asci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  <w:lang w:eastAsia="zh-CN"/>
              </w:rPr>
              <w:t>片状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pStyle w:val="19"/>
              <w:widowControl w:val="0"/>
              <w:spacing w:line="300" w:lineRule="exact"/>
              <w:ind w:firstLine="0" w:firstLineChars="0"/>
              <w:jc w:val="center"/>
              <w:rPr>
                <w:rFonts w:hint="eastAsia" w:asci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  <w:lang w:eastAsia="zh-CN"/>
              </w:rPr>
              <w:t>颗粒状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1366" w:type="dxa"/>
            <w:noWrap w:val="0"/>
            <w:vAlign w:val="center"/>
          </w:tcPr>
          <w:p>
            <w:pPr>
              <w:pStyle w:val="19"/>
              <w:widowControl w:val="0"/>
              <w:spacing w:line="300" w:lineRule="exact"/>
              <w:ind w:firstLine="0" w:firstLineChars="0"/>
              <w:jc w:val="center"/>
              <w:rPr>
                <w:rFonts w:hint="eastAsia"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色泽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pStyle w:val="19"/>
              <w:widowControl w:val="0"/>
              <w:spacing w:line="300" w:lineRule="exact"/>
              <w:ind w:firstLine="0" w:firstLineChars="0"/>
              <w:jc w:val="center"/>
              <w:rPr>
                <w:rFonts w:hint="eastAsia"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sz w:val="18"/>
                <w:szCs w:val="18"/>
              </w:rPr>
              <w:t>具有该产品应有的</w:t>
            </w:r>
            <w:r>
              <w:rPr>
                <w:rFonts w:hint="eastAsia" w:ascii="Times New Roman" w:hAnsi="宋体"/>
                <w:color w:val="000000"/>
                <w:sz w:val="18"/>
                <w:szCs w:val="18"/>
                <w:lang w:eastAsia="zh-CN"/>
              </w:rPr>
              <w:t>淡黄</w:t>
            </w:r>
            <w:r>
              <w:rPr>
                <w:rFonts w:hint="eastAsia" w:ascii="Times New Roman" w:hAnsi="宋体"/>
                <w:color w:val="000000"/>
                <w:sz w:val="18"/>
                <w:szCs w:val="18"/>
              </w:rPr>
              <w:t>色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pStyle w:val="19"/>
              <w:widowControl w:val="0"/>
              <w:spacing w:line="300" w:lineRule="exact"/>
              <w:ind w:firstLine="0" w:firstLineChars="0"/>
              <w:jc w:val="center"/>
              <w:rPr>
                <w:rFonts w:hint="eastAsia" w:ascii="Times New Roman" w:hAnsi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sz w:val="18"/>
                <w:szCs w:val="18"/>
              </w:rPr>
              <w:t>具有该产品应有的色泽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pStyle w:val="19"/>
              <w:widowControl w:val="0"/>
              <w:spacing w:line="300" w:lineRule="exact"/>
              <w:ind w:firstLine="0" w:firstLineChars="0"/>
              <w:jc w:val="center"/>
              <w:rPr>
                <w:rFonts w:hint="eastAsia" w:ascii="Times New Roman" w:hAnsi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sz w:val="18"/>
                <w:szCs w:val="18"/>
              </w:rPr>
              <w:t>具有该产品应有的色泽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366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滋味与气味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具有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酵</w:t>
            </w:r>
            <w:r>
              <w:rPr>
                <w:rFonts w:hint="eastAsia"/>
                <w:color w:val="000000"/>
                <w:sz w:val="18"/>
                <w:szCs w:val="18"/>
              </w:rPr>
              <w:t>豆粉应有的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轻微臭味，滋味微甜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符合品种</w:t>
            </w:r>
            <w:r>
              <w:rPr>
                <w:rFonts w:hint="eastAsia"/>
                <w:color w:val="000000"/>
                <w:sz w:val="18"/>
                <w:szCs w:val="18"/>
              </w:rPr>
              <w:t>应有的滋味与气味，无异味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符合品种</w:t>
            </w:r>
            <w:r>
              <w:rPr>
                <w:rFonts w:hint="eastAsia"/>
                <w:color w:val="000000"/>
                <w:sz w:val="18"/>
                <w:szCs w:val="18"/>
              </w:rPr>
              <w:t>应有的滋味与气味，无异味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1366" w:type="dxa"/>
            <w:noWrap w:val="0"/>
            <w:vAlign w:val="center"/>
          </w:tcPr>
          <w:p>
            <w:pPr>
              <w:pStyle w:val="19"/>
              <w:widowControl w:val="0"/>
              <w:spacing w:line="300" w:lineRule="exact"/>
              <w:ind w:firstLine="0" w:firstLineChars="0"/>
              <w:jc w:val="center"/>
              <w:rPr>
                <w:rFonts w:hint="eastAsia"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sz w:val="18"/>
                <w:szCs w:val="18"/>
              </w:rPr>
              <w:t>组织形态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pStyle w:val="19"/>
              <w:widowControl w:val="0"/>
              <w:spacing w:line="300" w:lineRule="exact"/>
              <w:ind w:firstLine="0" w:firstLineChars="0"/>
              <w:jc w:val="center"/>
              <w:rPr>
                <w:rFonts w:hint="eastAsia" w:ascii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</w:rPr>
              <w:t>粉末状，粉状均匀、松散，无结块，无霉变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pStyle w:val="19"/>
              <w:widowControl w:val="0"/>
              <w:spacing w:line="300" w:lineRule="exact"/>
              <w:ind w:firstLine="0" w:firstLineChars="0"/>
              <w:jc w:val="center"/>
              <w:rPr>
                <w:rFonts w:hint="eastAsia" w:eastAsia="宋体"/>
                <w:color w:val="000000"/>
                <w:sz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eastAsia="zh-CN"/>
              </w:rPr>
              <w:t>片形完整，大小基本一致，无裂缝，无明显变形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pStyle w:val="19"/>
              <w:widowControl w:val="0"/>
              <w:spacing w:line="300" w:lineRule="exact"/>
              <w:ind w:firstLine="0" w:firstLineChars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lang w:eastAsia="zh-CN"/>
              </w:rPr>
              <w:t>颗粒</w:t>
            </w:r>
            <w:r>
              <w:rPr>
                <w:rFonts w:hint="eastAsia"/>
                <w:color w:val="000000"/>
                <w:sz w:val="18"/>
              </w:rPr>
              <w:t>状，松散，无霉变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366" w:type="dxa"/>
            <w:noWrap w:val="0"/>
            <w:vAlign w:val="center"/>
          </w:tcPr>
          <w:p>
            <w:pPr>
              <w:pStyle w:val="19"/>
              <w:widowControl w:val="0"/>
              <w:spacing w:line="300" w:lineRule="exact"/>
              <w:ind w:firstLine="0" w:firstLineChars="0"/>
              <w:jc w:val="center"/>
              <w:rPr>
                <w:rFonts w:hint="eastAsia" w:ascii="Times New Roman" w:hAnsi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sz w:val="18"/>
                <w:szCs w:val="18"/>
              </w:rPr>
              <w:t>杂质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pStyle w:val="19"/>
              <w:widowControl w:val="0"/>
              <w:spacing w:line="300" w:lineRule="exact"/>
              <w:ind w:firstLine="0" w:firstLineChars="0"/>
              <w:jc w:val="center"/>
              <w:rPr>
                <w:rFonts w:hint="eastAsia" w:ascii="Times New Roman" w:hAnsi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sz w:val="18"/>
                <w:szCs w:val="18"/>
              </w:rPr>
              <w:t>无正常视力可见杂质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pStyle w:val="19"/>
              <w:widowControl w:val="0"/>
              <w:spacing w:line="300" w:lineRule="exact"/>
              <w:ind w:firstLine="0" w:firstLineChars="0"/>
              <w:jc w:val="center"/>
              <w:rPr>
                <w:rFonts w:hint="eastAsia" w:ascii="Times New Roman" w:hAnsi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sz w:val="18"/>
                <w:szCs w:val="18"/>
              </w:rPr>
              <w:t>无正常视力可见杂质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pStyle w:val="19"/>
              <w:widowControl w:val="0"/>
              <w:spacing w:line="300" w:lineRule="exact"/>
              <w:ind w:firstLine="0" w:firstLineChars="0"/>
              <w:jc w:val="center"/>
              <w:rPr>
                <w:rFonts w:hint="eastAsia" w:ascii="Times New Roman" w:hAnsi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sz w:val="18"/>
                <w:szCs w:val="18"/>
              </w:rPr>
              <w:t>无正常视力可见杂质</w:t>
            </w:r>
          </w:p>
        </w:tc>
      </w:tr>
    </w:tbl>
    <w:p>
      <w:pPr>
        <w:spacing w:line="360" w:lineRule="exact"/>
        <w:rPr>
          <w:rFonts w:hint="eastAsia" w:ascii="黑体" w:hAnsi="宋体" w:eastAsia="黑体"/>
          <w:color w:val="000000"/>
          <w:kern w:val="0"/>
        </w:rPr>
      </w:pPr>
    </w:p>
    <w:p>
      <w:pPr>
        <w:spacing w:line="360" w:lineRule="exact"/>
        <w:ind w:firstLine="420" w:firstLineChars="200"/>
        <w:rPr>
          <w:rFonts w:hint="eastAsia" w:eastAsia="黑体"/>
          <w:color w:val="000000"/>
        </w:rPr>
      </w:pPr>
      <w:r>
        <w:rPr>
          <w:rFonts w:hint="eastAsia" w:ascii="黑体" w:hAnsi="宋体" w:eastAsia="黑体"/>
          <w:color w:val="000000"/>
          <w:kern w:val="0"/>
        </w:rPr>
        <w:t>4.</w:t>
      </w:r>
      <w:r>
        <w:rPr>
          <w:rFonts w:hint="eastAsia" w:ascii="黑体" w:hAnsi="宋体" w:eastAsia="黑体"/>
          <w:color w:val="000000"/>
          <w:kern w:val="0"/>
          <w:lang w:val="en-US" w:eastAsia="zh-CN"/>
        </w:rPr>
        <w:t>3</w:t>
      </w:r>
      <w:r>
        <w:rPr>
          <w:rFonts w:hint="eastAsia" w:ascii="黑体" w:hAnsi="宋体" w:eastAsia="黑体"/>
          <w:color w:val="000000"/>
          <w:kern w:val="0"/>
        </w:rPr>
        <w:t xml:space="preserve">  </w:t>
      </w:r>
      <w:r>
        <w:rPr>
          <w:rFonts w:hint="eastAsia" w:eastAsia="黑体"/>
          <w:color w:val="000000"/>
        </w:rPr>
        <w:t>理化指标</w:t>
      </w:r>
    </w:p>
    <w:p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理化指标应符合表2的规定。</w:t>
      </w:r>
    </w:p>
    <w:p>
      <w:pPr>
        <w:spacing w:line="360" w:lineRule="exact"/>
        <w:ind w:firstLine="420" w:firstLineChars="200"/>
        <w:jc w:val="center"/>
        <w:rPr>
          <w:rFonts w:hint="eastAsia" w:ascii="黑体" w:hAnsi="宋体" w:eastAsia="黑体"/>
          <w:kern w:val="0"/>
          <w:szCs w:val="21"/>
        </w:rPr>
      </w:pPr>
      <w:r>
        <w:rPr>
          <w:rFonts w:hint="eastAsia" w:ascii="黑体" w:hAnsi="宋体" w:eastAsia="黑体"/>
          <w:kern w:val="0"/>
          <w:szCs w:val="21"/>
        </w:rPr>
        <w:t>表2  理化指标</w:t>
      </w:r>
    </w:p>
    <w:tbl>
      <w:tblPr>
        <w:tblStyle w:val="8"/>
        <w:tblpPr w:leftFromText="180" w:rightFromText="180" w:vertAnchor="text" w:horzAnchor="page" w:tblpX="1657" w:tblpY="74"/>
        <w:tblOverlap w:val="never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3"/>
        <w:gridCol w:w="2141"/>
        <w:gridCol w:w="2018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36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    目</w:t>
            </w:r>
          </w:p>
        </w:tc>
        <w:tc>
          <w:tcPr>
            <w:tcW w:w="603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  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36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粉剂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片剂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3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水分/（g/100g）         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≤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10.0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3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铅（以Pb计）/（mg/kg） 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≤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0.4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3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黄曲霉毒素B</w:t>
            </w:r>
            <w:r>
              <w:rPr>
                <w:rFonts w:hint="eastAsia" w:ascii="宋体" w:hAnsi="宋体"/>
                <w:sz w:val="18"/>
                <w:szCs w:val="18"/>
                <w:vertAlign w:val="subscript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/（μ</w:t>
            </w:r>
            <w:r>
              <w:rPr>
                <w:rFonts w:ascii="宋体" w:hAnsi="宋体"/>
                <w:sz w:val="18"/>
                <w:szCs w:val="18"/>
              </w:rPr>
              <w:t>g/kg</w:t>
            </w:r>
            <w:r>
              <w:rPr>
                <w:rFonts w:hint="eastAsia" w:ascii="宋体" w:hAnsi="宋体"/>
                <w:sz w:val="18"/>
                <w:szCs w:val="18"/>
              </w:rPr>
              <w:t>）       ≤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.0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spacing w:line="300" w:lineRule="exact"/>
              <w:ind w:firstLine="720" w:firstLineChars="400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4.0</w:t>
            </w:r>
          </w:p>
        </w:tc>
      </w:tr>
    </w:tbl>
    <w:p>
      <w:pPr>
        <w:spacing w:line="360" w:lineRule="exact"/>
        <w:jc w:val="both"/>
        <w:rPr>
          <w:rFonts w:hint="eastAsia" w:ascii="黑体" w:hAnsi="宋体" w:eastAsia="黑体"/>
          <w:kern w:val="0"/>
          <w:szCs w:val="21"/>
          <w:lang w:val="en-US" w:eastAsia="zh-CN"/>
        </w:rPr>
      </w:pPr>
    </w:p>
    <w:p>
      <w:pPr>
        <w:spacing w:line="360" w:lineRule="exact"/>
        <w:ind w:firstLine="420" w:firstLineChars="200"/>
        <w:jc w:val="both"/>
        <w:rPr>
          <w:rFonts w:hint="default" w:ascii="黑体" w:hAnsi="宋体" w:eastAsia="黑体"/>
          <w:kern w:val="0"/>
          <w:szCs w:val="21"/>
          <w:lang w:val="en-US" w:eastAsia="zh-CN"/>
        </w:rPr>
      </w:pPr>
      <w:r>
        <w:rPr>
          <w:rFonts w:hint="eastAsia" w:ascii="黑体" w:hAnsi="宋体" w:eastAsia="黑体"/>
          <w:kern w:val="0"/>
          <w:szCs w:val="21"/>
          <w:lang w:val="en-US" w:eastAsia="zh-CN"/>
        </w:rPr>
        <w:t>4.4活性指标及试验方法</w:t>
      </w:r>
    </w:p>
    <w:p>
      <w:pPr>
        <w:spacing w:line="360" w:lineRule="exact"/>
        <w:jc w:val="center"/>
        <w:rPr>
          <w:rFonts w:hint="eastAsia" w:ascii="黑体" w:hAnsi="宋体" w:eastAsia="黑体"/>
          <w:kern w:val="0"/>
          <w:szCs w:val="21"/>
          <w:lang w:eastAsia="zh-CN"/>
        </w:rPr>
      </w:pPr>
      <w:r>
        <w:rPr>
          <w:rFonts w:hint="eastAsia" w:ascii="黑体" w:hAnsi="宋体" w:eastAsia="黑体"/>
          <w:kern w:val="0"/>
          <w:szCs w:val="21"/>
        </w:rPr>
        <w:t>表</w:t>
      </w:r>
      <w:r>
        <w:rPr>
          <w:rFonts w:hint="eastAsia" w:ascii="黑体" w:hAnsi="宋体" w:eastAsia="黑体"/>
          <w:kern w:val="0"/>
          <w:szCs w:val="21"/>
          <w:lang w:val="en-US" w:eastAsia="zh-CN"/>
        </w:rPr>
        <w:t>3</w:t>
      </w:r>
      <w:r>
        <w:rPr>
          <w:rFonts w:hint="eastAsia" w:ascii="黑体" w:hAnsi="宋体" w:eastAsia="黑体"/>
          <w:kern w:val="0"/>
          <w:szCs w:val="21"/>
        </w:rPr>
        <w:t xml:space="preserve">  </w:t>
      </w:r>
      <w:r>
        <w:rPr>
          <w:rFonts w:hint="eastAsia" w:ascii="黑体" w:hAnsi="宋体" w:eastAsia="黑体"/>
          <w:kern w:val="0"/>
          <w:szCs w:val="21"/>
          <w:lang w:eastAsia="zh-CN"/>
        </w:rPr>
        <w:t>纳豆活性</w:t>
      </w:r>
      <w:r>
        <w:rPr>
          <w:rFonts w:hint="eastAsia" w:ascii="黑体" w:hAnsi="宋体" w:eastAsia="黑体"/>
          <w:kern w:val="0"/>
          <w:szCs w:val="21"/>
        </w:rPr>
        <w:t>指标</w:t>
      </w:r>
      <w:r>
        <w:rPr>
          <w:rFonts w:hint="eastAsia" w:ascii="黑体" w:hAnsi="宋体" w:eastAsia="黑体"/>
          <w:kern w:val="0"/>
          <w:szCs w:val="21"/>
          <w:lang w:eastAsia="zh-CN"/>
        </w:rPr>
        <w:t>及试验方法</w:t>
      </w:r>
    </w:p>
    <w:tbl>
      <w:tblPr>
        <w:tblStyle w:val="8"/>
        <w:tblpPr w:leftFromText="180" w:rightFromText="180" w:vertAnchor="text" w:horzAnchor="page" w:tblpX="1629" w:tblpY="368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4746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    目</w:t>
            </w:r>
          </w:p>
        </w:tc>
        <w:tc>
          <w:tcPr>
            <w:tcW w:w="47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    标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试验方法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60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酶活性（U/g）</w:t>
            </w:r>
          </w:p>
        </w:tc>
        <w:tc>
          <w:tcPr>
            <w:tcW w:w="47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≥2000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见附件一</w:t>
            </w:r>
          </w:p>
        </w:tc>
      </w:tr>
    </w:tbl>
    <w:p>
      <w:pPr>
        <w:spacing w:line="360" w:lineRule="exact"/>
        <w:rPr>
          <w:rFonts w:hint="eastAsia" w:ascii="黑体" w:hAnsi="宋体" w:eastAsia="黑体"/>
          <w:kern w:val="0"/>
        </w:rPr>
      </w:pPr>
    </w:p>
    <w:p>
      <w:pPr>
        <w:spacing w:line="360" w:lineRule="exact"/>
        <w:rPr>
          <w:rFonts w:hint="eastAsia" w:ascii="黑体" w:hAnsi="宋体" w:eastAsia="黑体"/>
          <w:kern w:val="0"/>
        </w:rPr>
      </w:pPr>
    </w:p>
    <w:p>
      <w:pPr>
        <w:spacing w:line="360" w:lineRule="exact"/>
        <w:ind w:firstLine="420" w:firstLineChars="200"/>
        <w:rPr>
          <w:rFonts w:hint="eastAsia" w:eastAsia="黑体"/>
        </w:rPr>
      </w:pPr>
      <w:r>
        <w:rPr>
          <w:rFonts w:hint="eastAsia" w:ascii="黑体" w:hAnsi="宋体" w:eastAsia="黑体"/>
          <w:kern w:val="0"/>
        </w:rPr>
        <w:t>4.</w:t>
      </w:r>
      <w:r>
        <w:rPr>
          <w:rFonts w:hint="eastAsia" w:ascii="黑体" w:hAnsi="宋体" w:eastAsia="黑体"/>
          <w:kern w:val="0"/>
          <w:lang w:val="en-US" w:eastAsia="zh-CN"/>
        </w:rPr>
        <w:t>5</w:t>
      </w:r>
      <w:r>
        <w:rPr>
          <w:rFonts w:hint="eastAsia" w:eastAsia="黑体"/>
        </w:rPr>
        <w:t xml:space="preserve">  微生物指标</w:t>
      </w:r>
    </w:p>
    <w:p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微生物指标应符合表</w:t>
      </w: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>的规定。</w:t>
      </w:r>
    </w:p>
    <w:p>
      <w:pPr>
        <w:spacing w:line="360" w:lineRule="exact"/>
        <w:jc w:val="center"/>
        <w:rPr>
          <w:rFonts w:hint="eastAsia" w:ascii="黑体" w:hAnsi="宋体" w:eastAsia="黑体"/>
          <w:kern w:val="0"/>
          <w:szCs w:val="21"/>
        </w:rPr>
      </w:pPr>
      <w:r>
        <w:rPr>
          <w:rFonts w:hint="eastAsia" w:ascii="黑体" w:hAnsi="宋体" w:eastAsia="黑体"/>
          <w:kern w:val="0"/>
          <w:szCs w:val="21"/>
        </w:rPr>
        <w:t>表</w:t>
      </w:r>
      <w:r>
        <w:rPr>
          <w:rFonts w:hint="eastAsia" w:ascii="黑体" w:hAnsi="宋体" w:eastAsia="黑体"/>
          <w:kern w:val="0"/>
          <w:szCs w:val="21"/>
          <w:lang w:val="en-US" w:eastAsia="zh-CN"/>
        </w:rPr>
        <w:t>4</w:t>
      </w:r>
      <w:r>
        <w:rPr>
          <w:rFonts w:hint="eastAsia" w:ascii="黑体" w:hAnsi="宋体" w:eastAsia="黑体"/>
          <w:kern w:val="0"/>
          <w:szCs w:val="21"/>
        </w:rPr>
        <w:t xml:space="preserve"> 微生物指标</w:t>
      </w:r>
    </w:p>
    <w:tbl>
      <w:tblPr>
        <w:tblStyle w:val="8"/>
        <w:tblpPr w:leftFromText="180" w:rightFromText="180" w:vertAnchor="text" w:horzAnchor="page" w:tblpX="1711" w:tblpY="571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1"/>
        <w:gridCol w:w="1568"/>
        <w:gridCol w:w="1432"/>
        <w:gridCol w:w="1472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33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    目</w:t>
            </w:r>
          </w:p>
        </w:tc>
        <w:tc>
          <w:tcPr>
            <w:tcW w:w="606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采样方案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</w:rPr>
              <w:t>a</w:t>
            </w:r>
            <w:r>
              <w:rPr>
                <w:rFonts w:hint="eastAsia" w:ascii="宋体" w:hAnsi="宋体"/>
                <w:sz w:val="18"/>
                <w:szCs w:val="18"/>
              </w:rPr>
              <w:t>及限量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33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n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339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大肠菌群/（CFU/g）  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  <w:vertAlign w:val="superscript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339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沙门氏菌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339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金黄色葡萄球菌 /（CFU/g）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100 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9460" w:type="dxa"/>
            <w:gridSpan w:val="5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注：a样品的采样及处理按GB 4789.1执行。</w:t>
            </w:r>
          </w:p>
        </w:tc>
      </w:tr>
    </w:tbl>
    <w:p>
      <w:pPr>
        <w:spacing w:line="360" w:lineRule="exact"/>
        <w:rPr>
          <w:rFonts w:hint="eastAsia" w:ascii="黑体" w:hAnsi="宋体" w:eastAsia="黑体"/>
          <w:kern w:val="0"/>
        </w:rPr>
      </w:pPr>
    </w:p>
    <w:p>
      <w:pPr>
        <w:spacing w:line="360" w:lineRule="exact"/>
        <w:rPr>
          <w:rFonts w:hint="eastAsia" w:ascii="黑体" w:hAnsi="宋体" w:eastAsia="黑体"/>
          <w:kern w:val="0"/>
        </w:rPr>
      </w:pPr>
    </w:p>
    <w:p>
      <w:pPr>
        <w:spacing w:line="360" w:lineRule="exact"/>
        <w:ind w:firstLine="420" w:firstLineChars="200"/>
        <w:rPr>
          <w:rFonts w:hint="eastAsia" w:ascii="黑体" w:hAnsi="宋体" w:eastAsia="黑体"/>
          <w:kern w:val="0"/>
          <w:lang w:val="en-US" w:eastAsia="zh-CN"/>
        </w:rPr>
      </w:pPr>
      <w:r>
        <w:rPr>
          <w:rFonts w:hint="eastAsia" w:ascii="黑体" w:hAnsi="宋体" w:eastAsia="黑体"/>
          <w:kern w:val="0"/>
          <w:lang w:val="en-US" w:eastAsia="zh-CN"/>
        </w:rPr>
        <w:t>4.6  食品添加剂</w:t>
      </w:r>
    </w:p>
    <w:p>
      <w:pPr>
        <w:spacing w:line="360" w:lineRule="exact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黑体" w:hAnsi="宋体" w:eastAsia="黑体"/>
          <w:kern w:val="0"/>
          <w:lang w:val="en-US" w:eastAsia="zh-CN"/>
        </w:rPr>
        <w:t xml:space="preserve">  </w:t>
      </w:r>
      <w:r>
        <w:rPr>
          <w:rFonts w:hint="eastAsia" w:ascii="黑体" w:hAnsi="宋体" w:eastAsia="黑体"/>
          <w:kern w:val="0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/>
          <w:sz w:val="21"/>
          <w:szCs w:val="21"/>
        </w:rPr>
        <w:t>应符合GB 2760的规定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spacing w:line="360" w:lineRule="exact"/>
        <w:ind w:firstLine="420" w:firstLineChars="200"/>
        <w:rPr>
          <w:rFonts w:hint="eastAsia" w:ascii="黑体" w:hAnsi="宋体" w:eastAsia="黑体"/>
          <w:kern w:val="0"/>
        </w:rPr>
      </w:pPr>
      <w:r>
        <w:rPr>
          <w:rFonts w:hint="eastAsia" w:ascii="黑体" w:hAnsi="宋体" w:eastAsia="黑体"/>
          <w:kern w:val="0"/>
        </w:rPr>
        <w:t>4.</w:t>
      </w:r>
      <w:r>
        <w:rPr>
          <w:rFonts w:hint="eastAsia" w:ascii="黑体" w:hAnsi="宋体" w:eastAsia="黑体"/>
          <w:kern w:val="0"/>
          <w:lang w:val="en-US" w:eastAsia="zh-CN"/>
        </w:rPr>
        <w:t>7</w:t>
      </w:r>
      <w:r>
        <w:rPr>
          <w:rFonts w:hint="eastAsia" w:ascii="黑体" w:hAnsi="宋体" w:eastAsia="黑体"/>
          <w:kern w:val="0"/>
        </w:rPr>
        <w:t xml:space="preserve">  净含量</w:t>
      </w:r>
    </w:p>
    <w:p>
      <w:pPr>
        <w:pStyle w:val="19"/>
        <w:spacing w:line="360" w:lineRule="exact"/>
        <w:ind w:left="0" w:leftChars="0" w:firstLine="840" w:firstLineChars="400"/>
        <w:rPr>
          <w:rFonts w:hint="eastAsia"/>
          <w:szCs w:val="21"/>
        </w:rPr>
      </w:pPr>
      <w:r>
        <w:rPr>
          <w:rFonts w:hint="eastAsia"/>
          <w:szCs w:val="21"/>
        </w:rPr>
        <w:t>应符合《定量包装商品计量监督管理办法》的规定。</w:t>
      </w:r>
    </w:p>
    <w:p>
      <w:pPr>
        <w:spacing w:line="360" w:lineRule="exact"/>
        <w:ind w:firstLine="420" w:firstLineChars="200"/>
        <w:rPr>
          <w:rFonts w:hint="eastAsia" w:ascii="黑体" w:hAnsi="宋体" w:eastAsia="黑体"/>
          <w:kern w:val="0"/>
        </w:rPr>
      </w:pPr>
      <w:r>
        <w:rPr>
          <w:rFonts w:hint="eastAsia" w:ascii="黑体" w:hAnsi="宋体" w:eastAsia="黑体"/>
          <w:kern w:val="0"/>
        </w:rPr>
        <w:t>4.</w:t>
      </w:r>
      <w:r>
        <w:rPr>
          <w:rFonts w:hint="eastAsia" w:ascii="黑体" w:hAnsi="宋体" w:eastAsia="黑体"/>
          <w:kern w:val="0"/>
          <w:lang w:val="en-US" w:eastAsia="zh-CN"/>
        </w:rPr>
        <w:t>8</w:t>
      </w:r>
      <w:r>
        <w:rPr>
          <w:rFonts w:hint="eastAsia" w:ascii="黑体" w:hAnsi="宋体" w:eastAsia="黑体"/>
          <w:kern w:val="0"/>
        </w:rPr>
        <w:t xml:space="preserve">  食品生产加工过程中的卫生要求</w:t>
      </w:r>
    </w:p>
    <w:p>
      <w:pPr>
        <w:pStyle w:val="19"/>
        <w:spacing w:line="360" w:lineRule="exact"/>
        <w:ind w:firstLine="840" w:firstLineChars="400"/>
        <w:rPr>
          <w:rFonts w:hint="eastAsia"/>
          <w:szCs w:val="21"/>
        </w:rPr>
      </w:pPr>
      <w:r>
        <w:rPr>
          <w:rFonts w:hint="eastAsia"/>
          <w:szCs w:val="21"/>
        </w:rPr>
        <w:t>应符合GB 14881的规定。</w:t>
      </w:r>
    </w:p>
    <w:bookmarkEnd w:id="1"/>
    <w:p>
      <w:pPr>
        <w:spacing w:line="360" w:lineRule="exact"/>
        <w:ind w:firstLine="420" w:firstLineChars="200"/>
        <w:rPr>
          <w:rFonts w:hint="eastAsia" w:ascii="黑体" w:hAnsi="宋体" w:eastAsia="黑体"/>
          <w:kern w:val="0"/>
          <w:lang w:eastAsia="zh-CN"/>
        </w:rPr>
      </w:pPr>
      <w:r>
        <w:rPr>
          <w:rFonts w:hint="eastAsia" w:ascii="黑体" w:hAnsi="宋体" w:eastAsia="黑体"/>
          <w:kern w:val="0"/>
        </w:rPr>
        <w:t xml:space="preserve">5  </w:t>
      </w:r>
      <w:r>
        <w:rPr>
          <w:rFonts w:hint="eastAsia" w:ascii="黑体" w:hAnsi="宋体" w:eastAsia="黑体"/>
          <w:kern w:val="0"/>
          <w:lang w:eastAsia="zh-CN"/>
        </w:rPr>
        <w:t>检验方法</w:t>
      </w:r>
    </w:p>
    <w:p>
      <w:pPr>
        <w:pStyle w:val="22"/>
        <w:numPr>
          <w:ilvl w:val="2"/>
          <w:numId w:val="0"/>
        </w:numPr>
        <w:spacing w:line="360" w:lineRule="exact"/>
        <w:ind w:leftChars="0" w:firstLine="420" w:firstLineChars="200"/>
        <w:rPr>
          <w:rFonts w:hint="eastAsia" w:ascii="黑体" w:hAnsi="宋体"/>
          <w:szCs w:val="24"/>
          <w:lang w:eastAsia="zh-CN"/>
        </w:rPr>
      </w:pPr>
      <w:r>
        <w:rPr>
          <w:rFonts w:hint="eastAsia" w:ascii="黑体" w:hAnsi="宋体"/>
          <w:szCs w:val="24"/>
        </w:rPr>
        <w:t xml:space="preserve">5.1  </w:t>
      </w:r>
      <w:r>
        <w:rPr>
          <w:rFonts w:hint="eastAsia" w:ascii="黑体" w:hAnsi="宋体"/>
          <w:szCs w:val="24"/>
          <w:lang w:eastAsia="zh-CN"/>
        </w:rPr>
        <w:t>感官检验</w:t>
      </w:r>
    </w:p>
    <w:p>
      <w:pPr>
        <w:pStyle w:val="19"/>
        <w:ind w:firstLine="630" w:firstLineChars="300"/>
        <w:rPr>
          <w:rFonts w:hint="eastAsia" w:ascii="黑体" w:hAnsi="宋体"/>
          <w:szCs w:val="24"/>
          <w:lang w:val="en-US" w:eastAsia="zh-CN"/>
        </w:rPr>
      </w:pPr>
      <w:r>
        <w:rPr>
          <w:rFonts w:hint="eastAsia" w:ascii="黑体" w:hAnsi="宋体"/>
          <w:szCs w:val="24"/>
          <w:lang w:val="en-US" w:eastAsia="zh-CN"/>
        </w:rPr>
        <w:t>取适量试样置于白色瓷盘中，在自然光线下观察色泽和状态，闻其气味，用温开水漱口，品其滋味。</w:t>
      </w:r>
    </w:p>
    <w:p>
      <w:pPr>
        <w:pStyle w:val="19"/>
        <w:ind w:left="0" w:leftChars="0" w:firstLine="420" w:firstLineChars="200"/>
        <w:rPr>
          <w:rFonts w:hint="eastAsia" w:ascii="黑体" w:hAnsi="黑体" w:eastAsia="黑体" w:cs="黑体"/>
          <w:szCs w:val="24"/>
          <w:lang w:val="en-US" w:eastAsia="zh-CN"/>
        </w:rPr>
      </w:pPr>
      <w:r>
        <w:rPr>
          <w:rFonts w:hint="eastAsia" w:ascii="黑体" w:hAnsi="宋体"/>
          <w:szCs w:val="24"/>
          <w:lang w:val="en-US" w:eastAsia="zh-CN"/>
        </w:rPr>
        <w:t xml:space="preserve">5.2  </w:t>
      </w:r>
      <w:r>
        <w:rPr>
          <w:rFonts w:hint="eastAsia" w:ascii="黑体" w:hAnsi="黑体" w:eastAsia="黑体" w:cs="黑体"/>
          <w:szCs w:val="24"/>
          <w:lang w:val="en-US" w:eastAsia="zh-CN"/>
        </w:rPr>
        <w:t>水份检测</w:t>
      </w:r>
    </w:p>
    <w:p>
      <w:pPr>
        <w:pStyle w:val="19"/>
        <w:ind w:left="0" w:leftChars="0" w:firstLine="840" w:firstLineChars="400"/>
        <w:rPr>
          <w:rFonts w:hint="eastAsia" w:ascii="宋体" w:eastAsia="宋体"/>
          <w:kern w:val="0"/>
          <w:szCs w:val="20"/>
          <w:lang w:val="en-US" w:eastAsia="zh-CN"/>
        </w:rPr>
      </w:pPr>
      <w:r>
        <w:rPr>
          <w:rFonts w:hint="eastAsia"/>
          <w:kern w:val="0"/>
          <w:szCs w:val="20"/>
          <w:lang w:eastAsia="zh-CN"/>
        </w:rPr>
        <w:t>按</w:t>
      </w:r>
      <w:r>
        <w:rPr>
          <w:rFonts w:hint="eastAsia" w:ascii="宋体"/>
          <w:kern w:val="0"/>
          <w:szCs w:val="20"/>
        </w:rPr>
        <w:t>GB</w:t>
      </w:r>
      <w:r>
        <w:rPr>
          <w:rFonts w:hint="eastAsia" w:ascii="宋体"/>
          <w:kern w:val="0"/>
          <w:szCs w:val="20"/>
          <w:lang w:val="en-US" w:eastAsia="zh-CN"/>
        </w:rPr>
        <w:t xml:space="preserve"> </w:t>
      </w:r>
      <w:r>
        <w:rPr>
          <w:rFonts w:hint="eastAsia" w:ascii="宋体"/>
          <w:kern w:val="0"/>
          <w:szCs w:val="20"/>
        </w:rPr>
        <w:t>5009</w:t>
      </w:r>
      <w:r>
        <w:rPr>
          <w:rFonts w:hint="eastAsia" w:ascii="宋体"/>
          <w:kern w:val="0"/>
          <w:szCs w:val="20"/>
          <w:lang w:val="en-US" w:eastAsia="zh-CN"/>
        </w:rPr>
        <w:t>.</w:t>
      </w:r>
      <w:r>
        <w:rPr>
          <w:rFonts w:hint="eastAsia" w:ascii="宋体"/>
          <w:kern w:val="0"/>
          <w:szCs w:val="20"/>
        </w:rPr>
        <w:t>3-2016</w:t>
      </w:r>
      <w:r>
        <w:rPr>
          <w:rFonts w:hint="eastAsia" w:ascii="宋体"/>
          <w:kern w:val="0"/>
          <w:szCs w:val="20"/>
          <w:lang w:eastAsia="zh-CN"/>
        </w:rPr>
        <w:t>的规定</w:t>
      </w:r>
      <w:r>
        <w:rPr>
          <w:rFonts w:hint="eastAsia"/>
          <w:kern w:val="0"/>
          <w:szCs w:val="20"/>
          <w:lang w:eastAsia="zh-CN"/>
        </w:rPr>
        <w:t>执行</w:t>
      </w:r>
      <w:r>
        <w:rPr>
          <w:rFonts w:hint="eastAsia" w:ascii="宋体"/>
          <w:kern w:val="0"/>
          <w:szCs w:val="20"/>
          <w:lang w:eastAsia="zh-CN"/>
        </w:rPr>
        <w:t>。</w:t>
      </w:r>
    </w:p>
    <w:p>
      <w:pPr>
        <w:pStyle w:val="19"/>
        <w:ind w:left="0" w:leftChars="0" w:firstLine="420" w:firstLineChars="200"/>
        <w:rPr>
          <w:rFonts w:hint="eastAsia" w:ascii="黑体" w:hAnsi="宋体"/>
          <w:szCs w:val="24"/>
          <w:lang w:val="en-US" w:eastAsia="zh-CN"/>
        </w:rPr>
      </w:pPr>
      <w:r>
        <w:rPr>
          <w:rFonts w:hint="eastAsia" w:ascii="黑体" w:hAnsi="宋体"/>
          <w:szCs w:val="24"/>
          <w:lang w:val="en-US" w:eastAsia="zh-CN"/>
        </w:rPr>
        <w:t xml:space="preserve">5.3  </w:t>
      </w:r>
      <w:r>
        <w:rPr>
          <w:rFonts w:hint="eastAsia" w:ascii="黑体" w:hAnsi="黑体" w:eastAsia="黑体" w:cs="黑体"/>
          <w:szCs w:val="24"/>
          <w:lang w:val="en-US" w:eastAsia="zh-CN"/>
        </w:rPr>
        <w:t>铅</w:t>
      </w:r>
    </w:p>
    <w:p>
      <w:pPr>
        <w:pStyle w:val="19"/>
        <w:ind w:firstLine="840" w:firstLineChars="400"/>
        <w:rPr>
          <w:rFonts w:hint="eastAsia" w:ascii="黑体" w:hAnsi="宋体"/>
          <w:szCs w:val="24"/>
          <w:lang w:val="en-US" w:eastAsia="zh-CN"/>
        </w:rPr>
      </w:pPr>
      <w:r>
        <w:rPr>
          <w:rFonts w:hint="eastAsia" w:hAnsi="宋体" w:eastAsia="宋体" w:cs="宋体"/>
          <w:szCs w:val="24"/>
          <w:lang w:val="en-US" w:eastAsia="zh-CN"/>
        </w:rPr>
        <w:t>按</w:t>
      </w:r>
      <w:r>
        <w:rPr>
          <w:rFonts w:hint="eastAsia" w:ascii="宋体" w:hAnsi="宋体" w:eastAsia="宋体" w:cs="宋体"/>
          <w:szCs w:val="24"/>
          <w:lang w:val="en-US" w:eastAsia="zh-CN"/>
        </w:rPr>
        <w:t>GB 5009.12</w:t>
      </w:r>
      <w:r>
        <w:rPr>
          <w:rFonts w:hint="eastAsia" w:ascii="黑体" w:hAnsi="宋体"/>
          <w:szCs w:val="24"/>
          <w:lang w:val="en-US" w:eastAsia="zh-CN"/>
        </w:rPr>
        <w:t>的规定执行。</w:t>
      </w:r>
    </w:p>
    <w:p>
      <w:pPr>
        <w:pStyle w:val="19"/>
        <w:ind w:left="0" w:leftChars="0" w:firstLine="420" w:firstLineChars="200"/>
        <w:rPr>
          <w:rFonts w:hint="eastAsia" w:ascii="黑体" w:hAnsi="宋体"/>
          <w:szCs w:val="24"/>
          <w:lang w:val="en-US" w:eastAsia="zh-CN"/>
        </w:rPr>
      </w:pPr>
      <w:r>
        <w:rPr>
          <w:rFonts w:hint="eastAsia" w:ascii="黑体" w:hAnsi="宋体"/>
          <w:szCs w:val="24"/>
          <w:lang w:val="en-US" w:eastAsia="zh-CN"/>
        </w:rPr>
        <w:t xml:space="preserve">5.4 </w:t>
      </w:r>
      <w:r>
        <w:rPr>
          <w:rFonts w:hint="eastAsia" w:ascii="黑体" w:hAnsi="黑体" w:eastAsia="黑体" w:cs="黑体"/>
          <w:szCs w:val="24"/>
          <w:lang w:val="en-US" w:eastAsia="zh-CN"/>
        </w:rPr>
        <w:t xml:space="preserve"> 食品添加剂</w:t>
      </w:r>
    </w:p>
    <w:p>
      <w:pPr>
        <w:pStyle w:val="19"/>
        <w:ind w:firstLine="840" w:firstLineChars="400"/>
        <w:rPr>
          <w:rFonts w:hint="eastAsia" w:ascii="黑体" w:hAnsi="宋体" w:eastAsia="宋体"/>
          <w:szCs w:val="24"/>
          <w:lang w:val="en-US" w:eastAsia="zh-CN"/>
        </w:rPr>
      </w:pPr>
      <w:r>
        <w:rPr>
          <w:rFonts w:hint="eastAsia"/>
          <w:kern w:val="0"/>
          <w:szCs w:val="20"/>
          <w:lang w:eastAsia="zh-CN"/>
        </w:rPr>
        <w:t>按</w:t>
      </w:r>
      <w:r>
        <w:rPr>
          <w:rFonts w:hint="eastAsia" w:ascii="宋体"/>
          <w:kern w:val="0"/>
          <w:szCs w:val="20"/>
        </w:rPr>
        <w:t>GB 2760</w:t>
      </w:r>
      <w:r>
        <w:rPr>
          <w:rFonts w:hint="eastAsia" w:ascii="宋体"/>
          <w:kern w:val="0"/>
          <w:szCs w:val="20"/>
          <w:lang w:eastAsia="zh-CN"/>
        </w:rPr>
        <w:t>的规定</w:t>
      </w:r>
      <w:r>
        <w:rPr>
          <w:rFonts w:hint="eastAsia"/>
          <w:kern w:val="0"/>
          <w:szCs w:val="20"/>
          <w:lang w:eastAsia="zh-CN"/>
        </w:rPr>
        <w:t>执行</w:t>
      </w:r>
      <w:r>
        <w:rPr>
          <w:rFonts w:hint="eastAsia" w:ascii="宋体"/>
          <w:kern w:val="0"/>
          <w:szCs w:val="20"/>
          <w:lang w:eastAsia="zh-CN"/>
        </w:rPr>
        <w:t>。</w:t>
      </w:r>
    </w:p>
    <w:p>
      <w:pPr>
        <w:pStyle w:val="19"/>
        <w:ind w:left="0" w:leftChars="0" w:firstLine="420" w:firstLineChars="200"/>
        <w:rPr>
          <w:rFonts w:hint="eastAsia" w:ascii="黑体" w:hAnsi="宋体"/>
          <w:szCs w:val="24"/>
          <w:lang w:val="en-US" w:eastAsia="zh-CN"/>
        </w:rPr>
      </w:pPr>
      <w:r>
        <w:rPr>
          <w:rFonts w:hint="eastAsia" w:ascii="黑体" w:hAnsi="宋体"/>
          <w:szCs w:val="24"/>
          <w:lang w:val="en-US" w:eastAsia="zh-CN"/>
        </w:rPr>
        <w:t xml:space="preserve">5.5 </w:t>
      </w:r>
      <w:r>
        <w:rPr>
          <w:rFonts w:hint="eastAsia" w:ascii="黑体" w:hAnsi="黑体" w:eastAsia="黑体" w:cs="黑体"/>
          <w:szCs w:val="24"/>
          <w:lang w:val="en-US" w:eastAsia="zh-CN"/>
        </w:rPr>
        <w:t xml:space="preserve"> 酶活性</w:t>
      </w:r>
    </w:p>
    <w:p>
      <w:pPr>
        <w:pStyle w:val="19"/>
        <w:ind w:firstLine="900" w:firstLineChars="500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检测方法见附件1。</w:t>
      </w:r>
    </w:p>
    <w:p>
      <w:pPr>
        <w:pStyle w:val="19"/>
        <w:ind w:left="0" w:leftChars="0" w:firstLine="420" w:firstLineChars="200"/>
        <w:rPr>
          <w:rFonts w:hint="eastAsia" w:ascii="黑体" w:hAnsi="黑体" w:eastAsia="黑体" w:cs="黑体"/>
          <w:szCs w:val="24"/>
          <w:lang w:val="en-US" w:eastAsia="zh-CN"/>
        </w:rPr>
      </w:pPr>
      <w:r>
        <w:rPr>
          <w:rFonts w:hint="eastAsia" w:ascii="黑体" w:hAnsi="宋体"/>
          <w:szCs w:val="24"/>
          <w:lang w:val="en-US" w:eastAsia="zh-CN"/>
        </w:rPr>
        <w:t xml:space="preserve">5.6 </w:t>
      </w:r>
      <w:r>
        <w:rPr>
          <w:rFonts w:hint="eastAsia" w:ascii="黑体" w:hAnsi="黑体" w:eastAsia="黑体" w:cs="黑体"/>
          <w:szCs w:val="24"/>
          <w:lang w:val="en-US" w:eastAsia="zh-CN"/>
        </w:rPr>
        <w:t xml:space="preserve"> 大肠菌群</w:t>
      </w:r>
    </w:p>
    <w:p>
      <w:pPr>
        <w:pStyle w:val="19"/>
        <w:ind w:left="0" w:leftChars="0" w:firstLine="840" w:firstLineChars="400"/>
        <w:rPr>
          <w:rFonts w:hint="eastAsia" w:ascii="宋体"/>
          <w:kern w:val="0"/>
          <w:szCs w:val="20"/>
          <w:lang w:eastAsia="zh-CN"/>
        </w:rPr>
      </w:pPr>
      <w:r>
        <w:rPr>
          <w:rFonts w:hint="eastAsia"/>
          <w:kern w:val="0"/>
          <w:szCs w:val="20"/>
          <w:lang w:eastAsia="zh-CN"/>
        </w:rPr>
        <w:t>按</w:t>
      </w:r>
      <w:r>
        <w:rPr>
          <w:rFonts w:hint="eastAsia" w:ascii="宋体"/>
          <w:kern w:val="0"/>
          <w:szCs w:val="20"/>
        </w:rPr>
        <w:t xml:space="preserve">GB 4789.3 </w:t>
      </w:r>
      <w:r>
        <w:rPr>
          <w:rFonts w:hint="eastAsia" w:ascii="宋体"/>
          <w:kern w:val="0"/>
          <w:szCs w:val="20"/>
          <w:lang w:eastAsia="zh-CN"/>
        </w:rPr>
        <w:t>的规定</w:t>
      </w:r>
      <w:r>
        <w:rPr>
          <w:rFonts w:hint="eastAsia"/>
          <w:kern w:val="0"/>
          <w:szCs w:val="20"/>
          <w:lang w:eastAsia="zh-CN"/>
        </w:rPr>
        <w:t>执行</w:t>
      </w:r>
      <w:r>
        <w:rPr>
          <w:rFonts w:hint="eastAsia" w:ascii="宋体"/>
          <w:kern w:val="0"/>
          <w:szCs w:val="20"/>
          <w:lang w:eastAsia="zh-CN"/>
        </w:rPr>
        <w:t>。</w:t>
      </w:r>
    </w:p>
    <w:p>
      <w:pPr>
        <w:pStyle w:val="19"/>
        <w:ind w:left="0" w:leftChars="0" w:firstLine="420" w:firstLineChars="200"/>
        <w:rPr>
          <w:rFonts w:hint="eastAsia" w:ascii="黑体" w:hAnsi="黑体" w:eastAsia="黑体" w:cs="黑体"/>
          <w:kern w:val="0"/>
          <w:szCs w:val="20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20"/>
          <w:lang w:val="en-US" w:eastAsia="zh-CN"/>
        </w:rPr>
        <w:t>5.7  沙门氏菌</w:t>
      </w:r>
    </w:p>
    <w:p>
      <w:pPr>
        <w:pStyle w:val="19"/>
        <w:ind w:firstLine="840" w:firstLineChars="400"/>
        <w:rPr>
          <w:rFonts w:hint="eastAsia"/>
          <w:kern w:val="0"/>
          <w:szCs w:val="20"/>
          <w:lang w:eastAsia="zh-CN"/>
        </w:rPr>
      </w:pPr>
      <w:r>
        <w:rPr>
          <w:rFonts w:hint="eastAsia"/>
          <w:kern w:val="0"/>
          <w:szCs w:val="20"/>
          <w:lang w:eastAsia="zh-CN"/>
        </w:rPr>
        <w:t>按</w:t>
      </w:r>
      <w:r>
        <w:rPr>
          <w:rFonts w:hint="eastAsia" w:ascii="宋体"/>
          <w:kern w:val="0"/>
          <w:szCs w:val="20"/>
        </w:rPr>
        <w:t xml:space="preserve">GB 4789.4 </w:t>
      </w:r>
      <w:r>
        <w:rPr>
          <w:rFonts w:hint="eastAsia" w:ascii="宋体"/>
          <w:kern w:val="0"/>
          <w:szCs w:val="20"/>
          <w:lang w:eastAsia="zh-CN"/>
        </w:rPr>
        <w:t>的规定</w:t>
      </w:r>
      <w:r>
        <w:rPr>
          <w:rFonts w:hint="eastAsia"/>
          <w:kern w:val="0"/>
          <w:szCs w:val="20"/>
          <w:lang w:eastAsia="zh-CN"/>
        </w:rPr>
        <w:t>执行。</w:t>
      </w:r>
    </w:p>
    <w:p>
      <w:pPr>
        <w:pStyle w:val="19"/>
        <w:ind w:left="0" w:leftChars="0" w:firstLine="420" w:firstLine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kern w:val="0"/>
          <w:sz w:val="21"/>
          <w:szCs w:val="21"/>
          <w:lang w:val="en-US" w:eastAsia="zh-CN"/>
        </w:rPr>
        <w:t xml:space="preserve">5.8 </w:t>
      </w:r>
      <w:r>
        <w:rPr>
          <w:rFonts w:hint="eastAsia" w:ascii="黑体" w:hAnsi="黑体" w:eastAsia="黑体" w:cs="黑体"/>
          <w:sz w:val="21"/>
          <w:szCs w:val="21"/>
        </w:rPr>
        <w:t>黄曲霉毒素</w:t>
      </w:r>
    </w:p>
    <w:p>
      <w:pPr>
        <w:pStyle w:val="19"/>
        <w:ind w:left="0" w:leftChars="0" w:firstLine="0" w:firstLineChars="0"/>
        <w:rPr>
          <w:rFonts w:hint="default" w:ascii="黑体" w:hAnsi="黑体" w:eastAsia="宋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     按</w:t>
      </w:r>
      <w:r>
        <w:rPr>
          <w:rFonts w:hint="eastAsia" w:ascii="宋体"/>
          <w:kern w:val="0"/>
          <w:szCs w:val="20"/>
        </w:rPr>
        <w:t>GB/T 18979</w:t>
      </w:r>
      <w:r>
        <w:rPr>
          <w:rFonts w:hint="eastAsia"/>
          <w:kern w:val="0"/>
          <w:szCs w:val="20"/>
          <w:lang w:eastAsia="zh-CN"/>
        </w:rPr>
        <w:t>的规定执行。</w:t>
      </w:r>
    </w:p>
    <w:p>
      <w:pPr>
        <w:pStyle w:val="19"/>
        <w:ind w:left="0" w:leftChars="0" w:firstLine="420" w:firstLineChars="200"/>
        <w:rPr>
          <w:rFonts w:hint="eastAsia" w:ascii="黑体" w:hAnsi="黑体" w:eastAsia="黑体" w:cs="黑体"/>
          <w:kern w:val="0"/>
          <w:szCs w:val="20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20"/>
          <w:lang w:val="en-US" w:eastAsia="zh-CN"/>
        </w:rPr>
        <w:t>5.9 金黄色葡萄球菌</w:t>
      </w:r>
    </w:p>
    <w:p>
      <w:pPr>
        <w:pStyle w:val="19"/>
        <w:ind w:firstLine="840" w:firstLineChars="400"/>
        <w:rPr>
          <w:rFonts w:hint="default"/>
          <w:kern w:val="0"/>
          <w:szCs w:val="20"/>
          <w:lang w:val="en-US" w:eastAsia="zh-CN"/>
        </w:rPr>
      </w:pPr>
      <w:r>
        <w:rPr>
          <w:rFonts w:hint="eastAsia"/>
          <w:kern w:val="0"/>
          <w:szCs w:val="20"/>
          <w:lang w:eastAsia="zh-CN"/>
        </w:rPr>
        <w:t>按</w:t>
      </w:r>
      <w:r>
        <w:rPr>
          <w:rFonts w:hint="eastAsia" w:ascii="宋体"/>
          <w:kern w:val="0"/>
          <w:szCs w:val="20"/>
        </w:rPr>
        <w:t xml:space="preserve">GB 4789.10 </w:t>
      </w:r>
      <w:r>
        <w:rPr>
          <w:rFonts w:hint="eastAsia" w:ascii="宋体"/>
          <w:kern w:val="0"/>
          <w:szCs w:val="20"/>
          <w:lang w:eastAsia="zh-CN"/>
        </w:rPr>
        <w:t>的规定</w:t>
      </w:r>
      <w:r>
        <w:rPr>
          <w:rFonts w:hint="eastAsia"/>
          <w:kern w:val="0"/>
          <w:szCs w:val="20"/>
          <w:lang w:eastAsia="zh-CN"/>
        </w:rPr>
        <w:t>执行。</w:t>
      </w:r>
    </w:p>
    <w:p>
      <w:pPr>
        <w:pStyle w:val="19"/>
        <w:ind w:left="0" w:leftChars="0" w:firstLine="420" w:firstLineChars="200"/>
        <w:rPr>
          <w:rFonts w:hint="eastAsia" w:ascii="黑体" w:hAnsi="黑体" w:eastAsia="黑体" w:cs="黑体"/>
          <w:kern w:val="0"/>
          <w:szCs w:val="20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20"/>
          <w:lang w:val="en-US" w:eastAsia="zh-CN"/>
        </w:rPr>
        <w:t>5.10 净含量</w:t>
      </w:r>
    </w:p>
    <w:p>
      <w:pPr>
        <w:pStyle w:val="19"/>
        <w:ind w:left="0" w:leftChars="0" w:firstLine="0" w:firstLineChars="0"/>
        <w:rPr>
          <w:rFonts w:hint="eastAsia" w:eastAsia="宋体"/>
          <w:kern w:val="0"/>
          <w:szCs w:val="20"/>
          <w:lang w:val="en-US" w:eastAsia="zh-CN"/>
        </w:rPr>
      </w:pPr>
      <w:r>
        <w:rPr>
          <w:rFonts w:hint="eastAsia"/>
          <w:kern w:val="0"/>
          <w:szCs w:val="20"/>
          <w:lang w:val="en-US" w:eastAsia="zh-CN"/>
        </w:rPr>
        <w:t xml:space="preserve">        </w:t>
      </w:r>
      <w:r>
        <w:rPr>
          <w:rFonts w:hint="eastAsia"/>
          <w:szCs w:val="21"/>
        </w:rPr>
        <w:t>按JJF 1070规定的方法进行</w:t>
      </w:r>
      <w:r>
        <w:rPr>
          <w:rFonts w:hint="eastAsia"/>
          <w:szCs w:val="21"/>
          <w:lang w:eastAsia="zh-CN"/>
        </w:rPr>
        <w:t>。</w:t>
      </w:r>
    </w:p>
    <w:p>
      <w:pPr>
        <w:pStyle w:val="19"/>
        <w:ind w:left="0" w:leftChars="0" w:firstLine="420" w:firstLineChars="200"/>
        <w:rPr>
          <w:rFonts w:hint="eastAsia" w:ascii="黑体" w:hAnsi="黑体" w:eastAsia="黑体" w:cs="黑体"/>
          <w:szCs w:val="24"/>
          <w:lang w:val="en-US" w:eastAsia="zh-CN"/>
        </w:rPr>
      </w:pPr>
      <w:r>
        <w:rPr>
          <w:rFonts w:hint="eastAsia" w:ascii="黑体" w:hAnsi="黑体" w:eastAsia="黑体" w:cs="黑体"/>
          <w:szCs w:val="24"/>
          <w:lang w:val="en-US" w:eastAsia="zh-CN"/>
        </w:rPr>
        <w:t>6.检测规则</w:t>
      </w:r>
    </w:p>
    <w:p>
      <w:pPr>
        <w:pStyle w:val="19"/>
        <w:spacing w:line="360" w:lineRule="exact"/>
        <w:ind w:firstLine="823" w:firstLineChars="392"/>
        <w:rPr>
          <w:rFonts w:hint="eastAsia"/>
          <w:szCs w:val="21"/>
        </w:rPr>
      </w:pPr>
      <w:r>
        <w:rPr>
          <w:rFonts w:hint="eastAsia"/>
          <w:szCs w:val="21"/>
        </w:rPr>
        <w:t>检验分出厂检验和型式检验。</w:t>
      </w:r>
    </w:p>
    <w:p>
      <w:pPr>
        <w:pStyle w:val="19"/>
        <w:spacing w:line="360" w:lineRule="exact"/>
        <w:ind w:firstLine="420" w:firstLineChars="200"/>
        <w:rPr>
          <w:rFonts w:ascii="黑体" w:hAnsi="宋体" w:eastAsia="黑体"/>
          <w:szCs w:val="24"/>
        </w:rPr>
      </w:pPr>
      <w:r>
        <w:rPr>
          <w:rFonts w:hint="eastAsia" w:ascii="黑体" w:hAnsi="宋体" w:eastAsia="黑体"/>
          <w:szCs w:val="24"/>
          <w:lang w:val="en-US" w:eastAsia="zh-CN"/>
        </w:rPr>
        <w:t>6.1</w:t>
      </w:r>
      <w:r>
        <w:rPr>
          <w:rFonts w:ascii="黑体" w:hAnsi="宋体" w:eastAsia="黑体"/>
          <w:szCs w:val="24"/>
        </w:rPr>
        <w:t xml:space="preserve"> </w:t>
      </w:r>
      <w:r>
        <w:rPr>
          <w:rFonts w:hint="eastAsia" w:ascii="黑体" w:hAnsi="宋体" w:eastAsia="黑体"/>
          <w:szCs w:val="24"/>
        </w:rPr>
        <w:t xml:space="preserve"> 出厂检验</w:t>
      </w:r>
    </w:p>
    <w:p>
      <w:pPr>
        <w:spacing w:line="360" w:lineRule="exact"/>
        <w:ind w:firstLine="420" w:firstLineChars="200"/>
      </w:pPr>
      <w:r>
        <w:rPr>
          <w:rFonts w:hint="eastAsia" w:ascii="黑体" w:hAnsi="宋体" w:eastAsia="黑体"/>
          <w:kern w:val="0"/>
          <w:lang w:val="en-US" w:eastAsia="zh-CN"/>
        </w:rPr>
        <w:t>6.1</w:t>
      </w:r>
      <w:r>
        <w:rPr>
          <w:rFonts w:ascii="黑体" w:hAnsi="宋体" w:eastAsia="黑体"/>
          <w:kern w:val="0"/>
        </w:rPr>
        <w:t>.1</w:t>
      </w:r>
      <w:r>
        <w:rPr>
          <w:rFonts w:hint="eastAsia"/>
        </w:rPr>
        <w:t xml:space="preserve">  出厂检验应逐批进行，经检验合格后附产品合格证方能出厂。</w:t>
      </w:r>
    </w:p>
    <w:p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 w:ascii="黑体" w:hAnsi="宋体" w:eastAsia="黑体"/>
          <w:kern w:val="0"/>
          <w:lang w:val="en-US" w:eastAsia="zh-CN"/>
        </w:rPr>
        <w:t>6.1</w:t>
      </w:r>
      <w:r>
        <w:rPr>
          <w:rFonts w:ascii="黑体" w:hAnsi="宋体" w:eastAsia="黑体"/>
          <w:kern w:val="0"/>
        </w:rPr>
        <w:t>.2</w:t>
      </w:r>
      <w:r>
        <w:t xml:space="preserve"> </w:t>
      </w:r>
      <w:r>
        <w:rPr>
          <w:rFonts w:hint="eastAsia"/>
        </w:rPr>
        <w:t xml:space="preserve"> 出厂检验项目为净含量、感官指标、水分、大肠菌群</w:t>
      </w:r>
      <w:r>
        <w:rPr>
          <w:rFonts w:hint="eastAsia"/>
          <w:lang w:eastAsia="zh-CN"/>
        </w:rPr>
        <w:t>和活性</w:t>
      </w:r>
      <w:r>
        <w:rPr>
          <w:rFonts w:hint="eastAsia"/>
        </w:rPr>
        <w:t>。</w:t>
      </w:r>
    </w:p>
    <w:p>
      <w:pPr>
        <w:spacing w:line="360" w:lineRule="exact"/>
        <w:ind w:firstLine="420" w:firstLineChars="200"/>
        <w:rPr>
          <w:rFonts w:eastAsia="黑体"/>
        </w:rPr>
      </w:pPr>
      <w:r>
        <w:rPr>
          <w:rFonts w:hint="eastAsia" w:ascii="黑体" w:hAnsi="宋体" w:eastAsia="黑体"/>
          <w:kern w:val="0"/>
          <w:lang w:val="en-US" w:eastAsia="zh-CN"/>
        </w:rPr>
        <w:t>6.2</w:t>
      </w:r>
      <w:r>
        <w:rPr>
          <w:rFonts w:eastAsia="黑体"/>
        </w:rPr>
        <w:t xml:space="preserve"> </w:t>
      </w:r>
      <w:r>
        <w:rPr>
          <w:rFonts w:hint="eastAsia" w:eastAsia="黑体"/>
        </w:rPr>
        <w:t xml:space="preserve"> 型式检验</w:t>
      </w:r>
      <w:r>
        <w:rPr>
          <w:rFonts w:eastAsia="黑体"/>
        </w:rPr>
        <w:t xml:space="preserve"> </w:t>
      </w:r>
    </w:p>
    <w:p>
      <w:pPr>
        <w:spacing w:line="360" w:lineRule="exact"/>
        <w:ind w:firstLine="420" w:firstLineChars="200"/>
      </w:pPr>
      <w:r>
        <w:rPr>
          <w:rFonts w:hint="eastAsia" w:ascii="黑体" w:hAnsi="宋体" w:eastAsia="黑体"/>
          <w:kern w:val="0"/>
          <w:lang w:val="en-US" w:eastAsia="zh-CN"/>
        </w:rPr>
        <w:t>6.2</w:t>
      </w:r>
      <w:r>
        <w:rPr>
          <w:rFonts w:ascii="黑体" w:hAnsi="宋体" w:eastAsia="黑体"/>
          <w:kern w:val="0"/>
        </w:rPr>
        <w:t>.1</w:t>
      </w:r>
      <w:r>
        <w:t xml:space="preserve"> </w:t>
      </w:r>
      <w:r>
        <w:rPr>
          <w:rFonts w:hint="eastAsia"/>
        </w:rPr>
        <w:t xml:space="preserve"> 型式检验项目</w:t>
      </w:r>
      <w:r>
        <w:rPr>
          <w:rFonts w:hint="eastAsia"/>
          <w:lang w:eastAsia="zh-CN"/>
        </w:rPr>
        <w:t>应包括本标准</w:t>
      </w:r>
      <w:r>
        <w:rPr>
          <w:rFonts w:hint="eastAsia"/>
        </w:rPr>
        <w:t>为</w:t>
      </w:r>
      <w:r>
        <w:rPr>
          <w:rFonts w:hint="eastAsia"/>
          <w:lang w:val="en-US" w:eastAsia="zh-CN"/>
        </w:rPr>
        <w:t>4.2-4.6项目及标签</w:t>
      </w:r>
      <w:r>
        <w:rPr>
          <w:rFonts w:hint="eastAsia"/>
        </w:rPr>
        <w:t>。</w:t>
      </w:r>
    </w:p>
    <w:p>
      <w:pPr>
        <w:spacing w:line="360" w:lineRule="exact"/>
        <w:ind w:firstLine="420" w:firstLineChars="200"/>
      </w:pPr>
      <w:r>
        <w:rPr>
          <w:rFonts w:hint="eastAsia" w:ascii="黑体" w:hAnsi="宋体" w:eastAsia="黑体"/>
          <w:kern w:val="0"/>
          <w:lang w:val="en-US" w:eastAsia="zh-CN"/>
        </w:rPr>
        <w:t>6.2</w:t>
      </w:r>
      <w:r>
        <w:rPr>
          <w:rFonts w:ascii="黑体" w:hAnsi="宋体" w:eastAsia="黑体"/>
          <w:kern w:val="0"/>
        </w:rPr>
        <w:t>.2</w:t>
      </w:r>
      <w:r>
        <w:t xml:space="preserve"> </w:t>
      </w:r>
      <w:r>
        <w:rPr>
          <w:rFonts w:hint="eastAsia"/>
        </w:rPr>
        <w:t xml:space="preserve"> 在下列情况之一时，必须进行型式检验：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黑体" w:hAnsi="宋体" w:eastAsia="黑体"/>
          <w:kern w:val="0"/>
          <w:lang w:val="en-US" w:eastAsia="zh-CN"/>
        </w:rPr>
        <w:t>6.2</w:t>
      </w:r>
      <w:r>
        <w:rPr>
          <w:rFonts w:ascii="黑体" w:hAnsi="宋体" w:eastAsia="黑体"/>
          <w:kern w:val="0"/>
        </w:rPr>
        <w:t>.2</w:t>
      </w:r>
      <w:r>
        <w:rPr>
          <w:rFonts w:hint="eastAsia" w:ascii="黑体" w:hAnsi="宋体" w:eastAsia="黑体"/>
          <w:kern w:val="0"/>
          <w:lang w:val="en-US" w:eastAsia="zh-CN"/>
        </w:rPr>
        <w:t>.1</w:t>
      </w: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>原料来源有较大改变，可能影响产品质量时；</w:t>
      </w:r>
    </w:p>
    <w:p>
      <w:pPr>
        <w:spacing w:line="3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 w:ascii="黑体" w:hAnsi="宋体" w:eastAsia="黑体"/>
          <w:kern w:val="0"/>
          <w:lang w:val="en-US" w:eastAsia="zh-CN"/>
        </w:rPr>
        <w:t>6.2</w:t>
      </w:r>
      <w:r>
        <w:rPr>
          <w:rFonts w:ascii="黑体" w:hAnsi="宋体" w:eastAsia="黑体"/>
          <w:kern w:val="0"/>
        </w:rPr>
        <w:t>.2</w:t>
      </w:r>
      <w:r>
        <w:rPr>
          <w:rFonts w:hint="eastAsia" w:ascii="黑体" w:hAnsi="宋体" w:eastAsia="黑体"/>
          <w:kern w:val="0"/>
          <w:lang w:val="en-US" w:eastAsia="zh-CN"/>
        </w:rPr>
        <w:t>.2</w:t>
      </w: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>正常生产，每半年进行一次</w:t>
      </w:r>
      <w:r>
        <w:rPr>
          <w:rFonts w:hint="eastAsia"/>
          <w:color w:val="000000"/>
        </w:rPr>
        <w:t>；</w:t>
      </w:r>
    </w:p>
    <w:p>
      <w:pPr>
        <w:spacing w:line="3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 w:ascii="黑体" w:hAnsi="宋体" w:eastAsia="黑体"/>
          <w:kern w:val="0"/>
          <w:lang w:val="en-US" w:eastAsia="zh-CN"/>
        </w:rPr>
        <w:t>6.2</w:t>
      </w:r>
      <w:r>
        <w:rPr>
          <w:rFonts w:ascii="黑体" w:hAnsi="宋体" w:eastAsia="黑体"/>
          <w:kern w:val="0"/>
        </w:rPr>
        <w:t>.2</w:t>
      </w:r>
      <w:r>
        <w:rPr>
          <w:rFonts w:hint="eastAsia" w:ascii="黑体" w:hAnsi="宋体" w:eastAsia="黑体"/>
          <w:kern w:val="0"/>
          <w:lang w:val="en-US" w:eastAsia="zh-CN"/>
        </w:rPr>
        <w:t>.3</w:t>
      </w:r>
      <w:r>
        <w:rPr>
          <w:rFonts w:hint="eastAsia" w:ascii="宋体" w:hAnsi="宋体"/>
          <w:color w:val="000000"/>
        </w:rPr>
        <w:t>停产</w:t>
      </w:r>
      <w:r>
        <w:rPr>
          <w:rFonts w:ascii="宋体" w:hAnsi="宋体"/>
          <w:color w:val="000000"/>
        </w:rPr>
        <w:t>3</w:t>
      </w:r>
      <w:r>
        <w:rPr>
          <w:rFonts w:hint="eastAsia" w:ascii="宋体" w:hAnsi="宋体"/>
          <w:color w:val="000000"/>
        </w:rPr>
        <w:t>个月以上</w:t>
      </w:r>
      <w:r>
        <w:rPr>
          <w:rFonts w:hint="eastAsia"/>
          <w:color w:val="000000"/>
        </w:rPr>
        <w:t>恢复生产时；</w:t>
      </w:r>
    </w:p>
    <w:p>
      <w:pPr>
        <w:spacing w:line="360" w:lineRule="exact"/>
        <w:ind w:firstLine="420" w:firstLineChars="200"/>
        <w:rPr>
          <w:rFonts w:hint="eastAsia" w:hAnsi="宋体"/>
          <w:color w:val="000000"/>
        </w:rPr>
      </w:pPr>
      <w:r>
        <w:rPr>
          <w:rFonts w:hint="eastAsia" w:ascii="黑体" w:hAnsi="宋体" w:eastAsia="黑体"/>
          <w:kern w:val="0"/>
          <w:lang w:val="en-US" w:eastAsia="zh-CN"/>
        </w:rPr>
        <w:t>6.2</w:t>
      </w:r>
      <w:r>
        <w:rPr>
          <w:rFonts w:ascii="黑体" w:hAnsi="宋体" w:eastAsia="黑体"/>
          <w:kern w:val="0"/>
        </w:rPr>
        <w:t>.2</w:t>
      </w:r>
      <w:r>
        <w:rPr>
          <w:rFonts w:hint="eastAsia" w:ascii="黑体" w:hAnsi="宋体" w:eastAsia="黑体"/>
          <w:kern w:val="0"/>
          <w:lang w:val="en-US" w:eastAsia="zh-CN"/>
        </w:rPr>
        <w:t>.4</w:t>
      </w:r>
      <w:r>
        <w:rPr>
          <w:rFonts w:hint="eastAsia" w:ascii="宋体" w:hAnsi="宋体"/>
          <w:color w:val="000000"/>
        </w:rPr>
        <w:t>食品安全监</w:t>
      </w:r>
      <w:r>
        <w:rPr>
          <w:rFonts w:hint="eastAsia" w:hAnsi="宋体"/>
          <w:color w:val="000000"/>
        </w:rPr>
        <w:t>管机构提出进行型式检验要求时；</w:t>
      </w:r>
    </w:p>
    <w:p>
      <w:pPr>
        <w:spacing w:line="360" w:lineRule="exact"/>
        <w:ind w:firstLine="420" w:firstLineChars="200"/>
      </w:pPr>
      <w:r>
        <w:rPr>
          <w:rFonts w:hint="eastAsia" w:ascii="黑体" w:hAnsi="宋体" w:eastAsia="黑体"/>
          <w:kern w:val="0"/>
          <w:lang w:val="en-US" w:eastAsia="zh-CN"/>
        </w:rPr>
        <w:t>6.2</w:t>
      </w:r>
      <w:r>
        <w:rPr>
          <w:rFonts w:ascii="黑体" w:hAnsi="宋体" w:eastAsia="黑体"/>
          <w:kern w:val="0"/>
        </w:rPr>
        <w:t>.2</w:t>
      </w:r>
      <w:r>
        <w:rPr>
          <w:rFonts w:hint="eastAsia" w:ascii="黑体" w:hAnsi="宋体" w:eastAsia="黑体"/>
          <w:kern w:val="0"/>
          <w:lang w:val="en-US" w:eastAsia="zh-CN"/>
        </w:rPr>
        <w:t>.5</w:t>
      </w:r>
      <w:r>
        <w:rPr>
          <w:rFonts w:hint="eastAsia" w:ascii="宋体" w:hAnsi="宋体"/>
          <w:color w:val="000000"/>
        </w:rPr>
        <w:t>出厂检验结果与</w:t>
      </w:r>
      <w:r>
        <w:rPr>
          <w:rFonts w:hint="eastAsia" w:ascii="宋体" w:hAnsi="宋体"/>
        </w:rPr>
        <w:t>上次型式检验有较大差异时</w:t>
      </w:r>
      <w:r>
        <w:rPr>
          <w:rFonts w:hint="eastAsia" w:ascii="宋体" w:hAnsi="宋体"/>
          <w:color w:val="000000"/>
        </w:rPr>
        <w:t>。</w:t>
      </w:r>
    </w:p>
    <w:p>
      <w:pPr>
        <w:spacing w:line="360" w:lineRule="exact"/>
        <w:ind w:firstLine="420" w:firstLineChars="200"/>
        <w:rPr>
          <w:rFonts w:ascii="黑体" w:hAnsi="宋体" w:eastAsia="黑体"/>
          <w:kern w:val="0"/>
        </w:rPr>
      </w:pPr>
      <w:r>
        <w:rPr>
          <w:rFonts w:hint="eastAsia" w:ascii="黑体" w:hAnsi="宋体" w:eastAsia="黑体"/>
          <w:kern w:val="0"/>
          <w:lang w:val="en-US" w:eastAsia="zh-CN"/>
        </w:rPr>
        <w:t>6.3</w:t>
      </w:r>
      <w:r>
        <w:rPr>
          <w:rFonts w:ascii="黑体" w:hAnsi="宋体" w:eastAsia="黑体"/>
          <w:kern w:val="0"/>
        </w:rPr>
        <w:t xml:space="preserve"> </w:t>
      </w:r>
      <w:r>
        <w:rPr>
          <w:rFonts w:hint="eastAsia" w:ascii="黑体" w:hAnsi="宋体" w:eastAsia="黑体"/>
          <w:kern w:val="0"/>
        </w:rPr>
        <w:t xml:space="preserve"> 组批与抽样</w:t>
      </w:r>
    </w:p>
    <w:p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黑体" w:eastAsia="黑体"/>
          <w:kern w:val="0"/>
          <w:szCs w:val="20"/>
          <w:lang w:val="en-US" w:eastAsia="zh-CN"/>
        </w:rPr>
        <w:t>6.3</w:t>
      </w:r>
      <w:r>
        <w:rPr>
          <w:rFonts w:hint="eastAsia" w:ascii="黑体" w:eastAsia="黑体"/>
          <w:kern w:val="0"/>
          <w:szCs w:val="20"/>
        </w:rPr>
        <w:t>.1</w:t>
      </w:r>
      <w:r>
        <w:rPr>
          <w:rFonts w:ascii="黑体" w:hAnsi="宋体" w:eastAsia="黑体"/>
          <w:kern w:val="0"/>
        </w:rPr>
        <w:t xml:space="preserve"> </w:t>
      </w:r>
      <w:r>
        <w:rPr>
          <w:rFonts w:hint="eastAsia" w:ascii="黑体" w:hAnsi="宋体" w:eastAsia="黑体"/>
          <w:kern w:val="0"/>
        </w:rPr>
        <w:t xml:space="preserve"> </w:t>
      </w:r>
      <w:r>
        <w:rPr>
          <w:rFonts w:hint="eastAsia" w:ascii="宋体" w:hAnsi="宋体"/>
        </w:rPr>
        <w:t>同一天、同一条生产线包装完好的同一规格、同一品种产品为一批号，并顺序编号。</w:t>
      </w:r>
    </w:p>
    <w:p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黑体" w:eastAsia="黑体"/>
          <w:kern w:val="0"/>
          <w:szCs w:val="20"/>
          <w:lang w:val="en-US" w:eastAsia="zh-CN"/>
        </w:rPr>
        <w:t>6.3</w:t>
      </w:r>
      <w:r>
        <w:rPr>
          <w:rFonts w:hint="eastAsia" w:ascii="黑体" w:eastAsia="黑体"/>
          <w:kern w:val="0"/>
          <w:szCs w:val="20"/>
        </w:rPr>
        <w:t>.2</w:t>
      </w:r>
      <w:r>
        <w:rPr>
          <w:rFonts w:ascii="黑体" w:hAnsi="宋体" w:eastAsia="黑体"/>
          <w:kern w:val="0"/>
        </w:rPr>
        <w:t xml:space="preserve"> </w:t>
      </w:r>
      <w:r>
        <w:rPr>
          <w:rFonts w:hint="eastAsia" w:ascii="黑体" w:hAnsi="宋体" w:eastAsia="黑体"/>
          <w:kern w:val="0"/>
        </w:rPr>
        <w:t xml:space="preserve"> </w:t>
      </w:r>
      <w:r>
        <w:rPr>
          <w:rFonts w:hint="eastAsia" w:ascii="宋体" w:hAnsi="宋体"/>
        </w:rPr>
        <w:t>出厂检验的样本应从每批产品中随机抽取不少于500g（不少于8个最小销售包装单位，用于净含量允差检验的样本另计）。</w:t>
      </w:r>
    </w:p>
    <w:p>
      <w:pPr>
        <w:pStyle w:val="19"/>
        <w:spacing w:line="360" w:lineRule="exact"/>
        <w:ind w:firstLine="420" w:firstLineChars="200"/>
        <w:rPr>
          <w:rFonts w:ascii="Times New Roman"/>
          <w:szCs w:val="21"/>
        </w:rPr>
      </w:pPr>
      <w:r>
        <w:rPr>
          <w:rFonts w:hint="eastAsia" w:ascii="黑体" w:eastAsia="黑体"/>
          <w:lang w:val="en-US" w:eastAsia="zh-CN"/>
        </w:rPr>
        <w:t>6.3</w:t>
      </w:r>
      <w:r>
        <w:rPr>
          <w:rFonts w:hint="eastAsia" w:ascii="黑体" w:eastAsia="黑体"/>
        </w:rPr>
        <w:t>.3</w:t>
      </w:r>
      <w:r>
        <w:rPr>
          <w:rFonts w:ascii="黑体" w:hAnsi="宋体" w:eastAsia="黑体"/>
        </w:rPr>
        <w:t xml:space="preserve"> </w:t>
      </w:r>
      <w:r>
        <w:rPr>
          <w:rFonts w:hint="eastAsia" w:ascii="黑体" w:hAnsi="宋体" w:eastAsia="黑体"/>
        </w:rPr>
        <w:t xml:space="preserve"> </w:t>
      </w:r>
      <w:r>
        <w:rPr>
          <w:rFonts w:hint="eastAsia" w:hAnsi="宋体"/>
        </w:rPr>
        <w:t>型式检验样本应从出厂检验合格的产品中随机抽取不少于</w:t>
      </w:r>
      <w:r>
        <w:rPr>
          <w:rFonts w:hint="eastAsia" w:hAnsi="宋体"/>
          <w:lang w:val="en-US" w:eastAsia="zh-CN"/>
        </w:rPr>
        <w:t>3</w:t>
      </w:r>
      <w:r>
        <w:rPr>
          <w:rFonts w:hint="eastAsia" w:hAnsi="宋体"/>
        </w:rPr>
        <w:t>kg（不少于8个最小销售包装单位，用于净含量允差检验的样本另计）。</w:t>
      </w:r>
    </w:p>
    <w:p>
      <w:pPr>
        <w:spacing w:line="360" w:lineRule="exact"/>
        <w:ind w:firstLine="420" w:firstLineChars="200"/>
        <w:rPr>
          <w:rFonts w:eastAsia="黑体"/>
        </w:rPr>
      </w:pPr>
      <w:r>
        <w:rPr>
          <w:rFonts w:hint="eastAsia" w:ascii="黑体" w:hAnsi="宋体" w:eastAsia="黑体"/>
          <w:kern w:val="0"/>
          <w:lang w:val="en-US" w:eastAsia="zh-CN"/>
        </w:rPr>
        <w:t>6.4</w:t>
      </w:r>
      <w:r>
        <w:rPr>
          <w:rFonts w:hint="eastAsia" w:eastAsia="黑体"/>
        </w:rPr>
        <w:t xml:space="preserve"> 判定原则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eastAsia="宋体" w:cs="宋体"/>
          <w:kern w:val="0"/>
          <w:lang w:val="en-US" w:eastAsia="zh-CN"/>
        </w:rPr>
        <w:t>6.4.1出厂检验或型式检验项目全部符合本标准规定时，判定该批产品合格。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eastAsia="宋体" w:cs="宋体"/>
          <w:kern w:val="0"/>
          <w:lang w:val="en-US" w:eastAsia="zh-CN"/>
        </w:rPr>
        <w:t>6.4.2在受检样品中，若发现不符合本标准规定的项目时，应对备检样品进行不合格项的复检，判定结果应以复检结果为准。微生物指标不合格不得进行复检。</w:t>
      </w:r>
    </w:p>
    <w:p>
      <w:pPr>
        <w:spacing w:line="360" w:lineRule="exact"/>
        <w:ind w:firstLine="42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kern w:val="0"/>
          <w:lang w:val="en-US" w:eastAsia="zh-CN"/>
        </w:rPr>
        <w:t>7.标签、</w:t>
      </w:r>
      <w:r>
        <w:rPr>
          <w:rFonts w:hint="eastAsia" w:ascii="黑体" w:hAnsi="黑体" w:eastAsia="黑体" w:cs="黑体"/>
        </w:rPr>
        <w:t>标志、包装、运输、贮存和保质期</w:t>
      </w:r>
    </w:p>
    <w:p>
      <w:pPr>
        <w:spacing w:line="360" w:lineRule="exact"/>
        <w:ind w:firstLine="420" w:firstLineChars="200"/>
        <w:rPr>
          <w:rFonts w:hint="eastAsia" w:eastAsia="黑体"/>
          <w:lang w:eastAsia="zh-CN"/>
        </w:rPr>
      </w:pPr>
      <w:r>
        <w:rPr>
          <w:rFonts w:hint="eastAsia" w:ascii="黑体" w:hAnsi="宋体" w:eastAsia="黑体"/>
          <w:kern w:val="0"/>
          <w:lang w:val="en-US" w:eastAsia="zh-CN"/>
        </w:rPr>
        <w:t>7</w:t>
      </w:r>
      <w:r>
        <w:rPr>
          <w:rFonts w:hint="eastAsia" w:ascii="黑体" w:hAnsi="宋体" w:eastAsia="黑体"/>
          <w:kern w:val="0"/>
        </w:rPr>
        <w:t>.1</w:t>
      </w:r>
      <w:r>
        <w:rPr>
          <w:rFonts w:hint="eastAsia" w:eastAsia="黑体"/>
        </w:rPr>
        <w:t xml:space="preserve"> </w:t>
      </w:r>
      <w:r>
        <w:rPr>
          <w:rFonts w:hint="eastAsia" w:eastAsia="黑体"/>
          <w:lang w:eastAsia="zh-CN"/>
        </w:rPr>
        <w:t>标签</w:t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预包装产品的标签应符合GB 7718和GB 28050的规定。</w:t>
      </w:r>
    </w:p>
    <w:p>
      <w:pPr>
        <w:spacing w:line="360" w:lineRule="exact"/>
        <w:ind w:firstLine="42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 xml:space="preserve">7.2 </w:t>
      </w:r>
      <w:r>
        <w:rPr>
          <w:rFonts w:hint="eastAsia" w:ascii="黑体" w:hAnsi="黑体" w:eastAsia="黑体" w:cs="黑体"/>
        </w:rPr>
        <w:t>标志</w:t>
      </w:r>
    </w:p>
    <w:p>
      <w:pPr>
        <w:pStyle w:val="19"/>
        <w:spacing w:line="360" w:lineRule="exact"/>
        <w:ind w:firstLine="405" w:firstLineChars="193"/>
        <w:rPr>
          <w:rFonts w:hint="eastAsia"/>
        </w:rPr>
      </w:pPr>
      <w:r>
        <w:rPr>
          <w:rFonts w:hint="eastAsia"/>
          <w:lang w:eastAsia="zh-CN"/>
        </w:rPr>
        <w:t>储运</w:t>
      </w:r>
      <w:r>
        <w:rPr>
          <w:rFonts w:hint="eastAsia"/>
        </w:rPr>
        <w:t>标志符合</w:t>
      </w:r>
      <w:r>
        <w:rPr>
          <w:rFonts w:hint="eastAsia" w:hAnsi="宋体"/>
        </w:rPr>
        <w:t>GB/T 191的</w:t>
      </w:r>
      <w:r>
        <w:rPr>
          <w:rFonts w:hint="eastAsia" w:hAnsi="宋体"/>
          <w:lang w:eastAsia="zh-CN"/>
        </w:rPr>
        <w:t>规定</w:t>
      </w:r>
      <w:r>
        <w:rPr>
          <w:rFonts w:hint="eastAsia"/>
        </w:rPr>
        <w:t>。</w:t>
      </w:r>
    </w:p>
    <w:p>
      <w:pPr>
        <w:spacing w:line="360" w:lineRule="exact"/>
        <w:ind w:firstLine="42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kern w:val="0"/>
          <w:lang w:val="en-US" w:eastAsia="zh-CN"/>
        </w:rPr>
        <w:t>7</w:t>
      </w:r>
      <w:r>
        <w:rPr>
          <w:rFonts w:hint="eastAsia" w:ascii="黑体" w:hAnsi="黑体" w:eastAsia="黑体" w:cs="黑体"/>
          <w:kern w:val="0"/>
        </w:rPr>
        <w:t>.</w:t>
      </w:r>
      <w:r>
        <w:rPr>
          <w:rFonts w:hint="eastAsia" w:ascii="黑体" w:hAnsi="黑体" w:eastAsia="黑体" w:cs="黑体"/>
          <w:kern w:val="0"/>
          <w:lang w:val="en-US" w:eastAsia="zh-CN"/>
        </w:rPr>
        <w:t>3</w:t>
      </w:r>
      <w:r>
        <w:rPr>
          <w:rFonts w:hint="eastAsia" w:ascii="黑体" w:hAnsi="黑体" w:eastAsia="黑体" w:cs="黑体"/>
        </w:rPr>
        <w:t xml:space="preserve">  包装</w:t>
      </w:r>
    </w:p>
    <w:p>
      <w:pPr>
        <w:pStyle w:val="31"/>
        <w:spacing w:line="360" w:lineRule="exact"/>
        <w:ind w:firstLine="420" w:firstLineChars="200"/>
        <w:rPr>
          <w:rFonts w:hint="eastAsia" w:ascii="宋体" w:eastAsia="宋体"/>
          <w:szCs w:val="21"/>
        </w:rPr>
      </w:pPr>
      <w:r>
        <w:rPr>
          <w:rFonts w:hint="eastAsia" w:ascii="宋体" w:eastAsia="宋体"/>
          <w:szCs w:val="21"/>
        </w:rPr>
        <w:t>产品包装材料和容器应清洁、干燥，符合食品卫生要求。</w:t>
      </w:r>
    </w:p>
    <w:p>
      <w:pPr>
        <w:spacing w:line="360" w:lineRule="exact"/>
        <w:ind w:firstLine="420" w:firstLineChars="200"/>
        <w:rPr>
          <w:rFonts w:hint="eastAsia" w:eastAsia="黑体"/>
        </w:rPr>
      </w:pPr>
      <w:r>
        <w:rPr>
          <w:rFonts w:hint="eastAsia" w:ascii="黑体" w:hAnsi="宋体" w:eastAsia="黑体"/>
          <w:kern w:val="0"/>
          <w:lang w:val="en-US" w:eastAsia="zh-CN"/>
        </w:rPr>
        <w:t>7</w:t>
      </w:r>
      <w:r>
        <w:rPr>
          <w:rFonts w:hint="eastAsia" w:ascii="黑体" w:hAnsi="宋体" w:eastAsia="黑体"/>
          <w:kern w:val="0"/>
        </w:rPr>
        <w:t>.</w:t>
      </w:r>
      <w:r>
        <w:rPr>
          <w:rFonts w:hint="eastAsia" w:ascii="黑体" w:hAnsi="宋体" w:eastAsia="黑体"/>
          <w:kern w:val="0"/>
          <w:lang w:val="en-US" w:eastAsia="zh-CN"/>
        </w:rPr>
        <w:t>4</w:t>
      </w:r>
      <w:r>
        <w:rPr>
          <w:rFonts w:hint="eastAsia" w:eastAsia="黑体"/>
        </w:rPr>
        <w:t xml:space="preserve">  运输</w:t>
      </w:r>
    </w:p>
    <w:p>
      <w:pPr>
        <w:pStyle w:val="19"/>
        <w:spacing w:line="360" w:lineRule="exact"/>
        <w:ind w:firstLine="405" w:firstLineChars="193"/>
        <w:rPr>
          <w:rFonts w:hint="eastAsia"/>
        </w:rPr>
      </w:pPr>
      <w:r>
        <w:rPr>
          <w:rFonts w:hint="eastAsia"/>
        </w:rPr>
        <w:t>运输工具应清洁卫生，运输过程中应该避免日晒、雨淋和重压，严禁与有毒、有害、有腐蚀性、易挥发或有异味的物品混运。</w:t>
      </w:r>
    </w:p>
    <w:p>
      <w:pPr>
        <w:spacing w:line="360" w:lineRule="exact"/>
        <w:ind w:firstLine="420" w:firstLineChars="200"/>
        <w:rPr>
          <w:rFonts w:hint="eastAsia" w:eastAsia="黑体"/>
        </w:rPr>
      </w:pPr>
      <w:r>
        <w:rPr>
          <w:rFonts w:hint="eastAsia" w:ascii="黑体" w:hAnsi="宋体" w:eastAsia="黑体"/>
          <w:kern w:val="0"/>
          <w:lang w:val="en-US" w:eastAsia="zh-CN"/>
        </w:rPr>
        <w:t>7</w:t>
      </w:r>
      <w:r>
        <w:rPr>
          <w:rFonts w:hint="eastAsia" w:ascii="黑体" w:hAnsi="宋体" w:eastAsia="黑体"/>
          <w:kern w:val="0"/>
        </w:rPr>
        <w:t>.</w:t>
      </w:r>
      <w:r>
        <w:rPr>
          <w:rFonts w:hint="eastAsia" w:ascii="黑体" w:hAnsi="宋体" w:eastAsia="黑体"/>
          <w:kern w:val="0"/>
          <w:lang w:val="en-US" w:eastAsia="zh-CN"/>
        </w:rPr>
        <w:t>5</w:t>
      </w:r>
      <w:r>
        <w:rPr>
          <w:rFonts w:hint="eastAsia" w:eastAsia="黑体"/>
        </w:rPr>
        <w:t xml:space="preserve">  贮存</w:t>
      </w:r>
    </w:p>
    <w:p>
      <w:pPr>
        <w:pStyle w:val="19"/>
        <w:spacing w:line="360" w:lineRule="exact"/>
        <w:ind w:firstLine="405" w:firstLineChars="193"/>
        <w:rPr>
          <w:rFonts w:hint="eastAsia"/>
        </w:rPr>
      </w:pPr>
      <w:r>
        <w:rPr>
          <w:rFonts w:hint="eastAsia"/>
        </w:rPr>
        <w:t>产品应</w:t>
      </w:r>
      <w:r>
        <w:rPr>
          <w:rFonts w:hint="eastAsia"/>
          <w:lang w:eastAsia="zh-CN"/>
        </w:rPr>
        <w:t>避免存放在日晒、高温、潮湿环境中，</w:t>
      </w:r>
      <w:r>
        <w:rPr>
          <w:rFonts w:hint="eastAsia"/>
        </w:rPr>
        <w:t>不得与有毒、有害、有腐蚀性、易挥发或有异味的物品混贮。</w:t>
      </w:r>
    </w:p>
    <w:p>
      <w:pPr>
        <w:spacing w:line="360" w:lineRule="exact"/>
        <w:ind w:firstLine="420" w:firstLineChars="200"/>
        <w:rPr>
          <w:rFonts w:hint="eastAsia" w:eastAsia="黑体"/>
        </w:rPr>
      </w:pPr>
      <w:r>
        <w:rPr>
          <w:rFonts w:hint="eastAsia" w:ascii="黑体" w:hAnsi="宋体" w:eastAsia="黑体"/>
          <w:kern w:val="0"/>
          <w:lang w:val="en-US" w:eastAsia="zh-CN"/>
        </w:rPr>
        <w:t>7</w:t>
      </w:r>
      <w:r>
        <w:rPr>
          <w:rFonts w:hint="eastAsia" w:ascii="黑体" w:hAnsi="宋体" w:eastAsia="黑体"/>
          <w:kern w:val="0"/>
        </w:rPr>
        <w:t>.</w:t>
      </w:r>
      <w:r>
        <w:rPr>
          <w:rFonts w:hint="eastAsia" w:ascii="黑体" w:hAnsi="宋体" w:eastAsia="黑体"/>
          <w:kern w:val="0"/>
          <w:lang w:val="en-US" w:eastAsia="zh-CN"/>
        </w:rPr>
        <w:t>6</w:t>
      </w:r>
      <w:r>
        <w:rPr>
          <w:rFonts w:hint="eastAsia" w:eastAsia="黑体"/>
        </w:rPr>
        <w:t xml:space="preserve">  保质期</w:t>
      </w:r>
    </w:p>
    <w:p>
      <w:pPr>
        <w:pStyle w:val="19"/>
        <w:spacing w:line="360" w:lineRule="exact"/>
        <w:ind w:firstLine="405" w:firstLineChars="193"/>
        <w:rPr>
          <w:rFonts w:hint="eastAsia" w:ascii="Times New Roman" w:hAnsi="Times New Roman" w:eastAsia="黑体" w:cs="Times New Roman"/>
          <w:b/>
          <w:bCs/>
          <w:sz w:val="36"/>
          <w:szCs w:val="36"/>
          <w:lang w:eastAsia="zh-CN"/>
        </w:rPr>
      </w:pPr>
      <w:r>
        <w:rPr>
          <w:rFonts w:hint="eastAsia"/>
        </w:rPr>
        <w:t>在上述贮</w:t>
      </w:r>
      <w:r>
        <w:rPr>
          <w:rFonts w:hint="eastAsia"/>
          <w:lang w:eastAsia="zh-CN"/>
        </w:rPr>
        <w:t>、</w:t>
      </w:r>
      <w:r>
        <w:rPr>
          <w:rFonts w:hint="eastAsia"/>
        </w:rPr>
        <w:t>运条件下，</w:t>
      </w:r>
      <w:r>
        <w:rPr>
          <w:rFonts w:hint="eastAsia"/>
          <w:lang w:eastAsia="zh-CN"/>
        </w:rPr>
        <w:t>粉状、颗粒状产品</w:t>
      </w:r>
      <w:r>
        <w:rPr>
          <w:rFonts w:hint="eastAsia"/>
        </w:rPr>
        <w:t>保质期</w:t>
      </w:r>
      <w:r>
        <w:rPr>
          <w:rFonts w:hint="eastAsia" w:hAnsi="宋体"/>
        </w:rPr>
        <w:t>为</w:t>
      </w:r>
      <w:r>
        <w:rPr>
          <w:rFonts w:hint="eastAsia" w:hAnsi="宋体"/>
          <w:lang w:val="en-US" w:eastAsia="zh-CN"/>
        </w:rPr>
        <w:t>12</w:t>
      </w:r>
      <w:r>
        <w:rPr>
          <w:rFonts w:hint="eastAsia" w:hAnsi="宋体"/>
        </w:rPr>
        <w:t>个</w:t>
      </w:r>
      <w:r>
        <w:rPr>
          <w:rFonts w:hint="eastAsia"/>
        </w:rPr>
        <w:t>月</w:t>
      </w:r>
      <w:r>
        <w:rPr>
          <w:rFonts w:hint="eastAsia"/>
          <w:lang w:eastAsia="zh-CN"/>
        </w:rPr>
        <w:t>；片状产品</w:t>
      </w:r>
      <w:r>
        <w:rPr>
          <w:rFonts w:hint="eastAsia"/>
        </w:rPr>
        <w:t>保质期</w:t>
      </w:r>
      <w:r>
        <w:rPr>
          <w:rFonts w:hint="eastAsia" w:hAnsi="宋体"/>
        </w:rPr>
        <w:t>为</w:t>
      </w:r>
      <w:r>
        <w:rPr>
          <w:rFonts w:hint="eastAsia" w:hAnsi="宋体"/>
          <w:lang w:val="en-US" w:eastAsia="zh-CN"/>
        </w:rPr>
        <w:t>24</w:t>
      </w:r>
      <w:r>
        <w:rPr>
          <w:rFonts w:hint="eastAsia" w:hAnsi="宋体"/>
        </w:rPr>
        <w:t>个</w:t>
      </w:r>
      <w:r>
        <w:rPr>
          <w:rFonts w:hint="eastAsia"/>
        </w:rPr>
        <w:t>月</w:t>
      </w:r>
      <w:r>
        <w:rPr>
          <w:rFonts w:hint="eastAsia"/>
          <w:lang w:eastAsia="zh-CN"/>
        </w:rPr>
        <w:t>。</w:t>
      </w:r>
    </w:p>
    <w:p>
      <w:pPr>
        <w:spacing w:line="288" w:lineRule="auto"/>
        <w:jc w:val="both"/>
        <w:rPr>
          <w:rFonts w:hint="eastAsia" w:ascii="Times New Roman" w:hAnsi="Times New Roman" w:eastAsia="黑体" w:cs="Times New Roman"/>
          <w:b/>
          <w:bCs/>
          <w:sz w:val="36"/>
          <w:szCs w:val="36"/>
          <w:lang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233680</wp:posOffset>
                </wp:positionV>
                <wp:extent cx="25336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5.85pt;margin-top:18.4pt;height:0pt;width:199.5pt;z-index:251664384;mso-width-relative:page;mso-height-relative:page;" filled="f" stroked="t" coordsize="21600,21600" o:gfxdata="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4HQOzVAAAACQEAAA8AAAAAAAAA&#10;AQAgAAAAIgAAAGRycy9kb3ducmV2LnhtbFBLAQIUABQAAAAIAIdO4kCGZwG42wEAAJYDAAAOAAAA&#10;AAAAAAEAIAAAACQ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88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附录：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平板法测定纳豆激酶（NK）酶活力</w:t>
      </w:r>
    </w:p>
    <w:p>
      <w:pPr>
        <w:spacing w:line="288" w:lineRule="auto"/>
        <w:jc w:val="both"/>
        <w:rPr>
          <w:rFonts w:hint="eastAsia" w:ascii="Times New Roman" w:hAnsi="Times New Roman" w:eastAsia="黑体" w:cs="Times New Roman"/>
          <w:b/>
          <w:bCs/>
          <w:sz w:val="36"/>
          <w:szCs w:val="36"/>
          <w:lang w:eastAsia="zh-CN"/>
        </w:rPr>
      </w:pPr>
    </w:p>
    <w:p>
      <w:pPr>
        <w:spacing w:line="288" w:lineRule="auto"/>
        <w:jc w:val="both"/>
        <w:rPr>
          <w:rFonts w:hint="eastAsia" w:ascii="Times New Roman" w:hAnsi="Times New Roman" w:eastAsia="黑体" w:cs="Times New Roman"/>
          <w:b/>
          <w:bCs/>
          <w:sz w:val="36"/>
          <w:szCs w:val="36"/>
          <w:lang w:eastAsia="zh-CN"/>
        </w:rPr>
      </w:pPr>
    </w:p>
    <w:p>
      <w:pPr>
        <w:spacing w:line="288" w:lineRule="auto"/>
        <w:jc w:val="both"/>
        <w:rPr>
          <w:rFonts w:hint="eastAsia" w:ascii="Times New Roman" w:hAnsi="Times New Roman" w:eastAsia="黑体" w:cs="Times New Roman"/>
          <w:b/>
          <w:bCs/>
          <w:sz w:val="36"/>
          <w:szCs w:val="36"/>
          <w:lang w:eastAsia="zh-CN"/>
        </w:rPr>
      </w:pPr>
    </w:p>
    <w:p>
      <w:pPr>
        <w:spacing w:line="288" w:lineRule="auto"/>
        <w:jc w:val="both"/>
        <w:rPr>
          <w:rFonts w:hint="eastAsia" w:ascii="Times New Roman" w:hAnsi="Times New Roman" w:eastAsia="黑体" w:cs="Times New Roman"/>
          <w:b/>
          <w:bCs/>
          <w:sz w:val="36"/>
          <w:szCs w:val="36"/>
          <w:lang w:eastAsia="zh-CN"/>
        </w:rPr>
      </w:pPr>
    </w:p>
    <w:p>
      <w:pPr>
        <w:spacing w:line="288" w:lineRule="auto"/>
        <w:jc w:val="both"/>
        <w:rPr>
          <w:rFonts w:hint="eastAsia" w:ascii="Times New Roman" w:hAnsi="Times New Roman" w:eastAsia="黑体" w:cs="Times New Roman"/>
          <w:b/>
          <w:bCs/>
          <w:sz w:val="36"/>
          <w:szCs w:val="36"/>
          <w:lang w:eastAsia="zh-CN"/>
        </w:rPr>
      </w:pPr>
    </w:p>
    <w:p>
      <w:pPr>
        <w:spacing w:line="288" w:lineRule="auto"/>
        <w:jc w:val="both"/>
        <w:rPr>
          <w:rFonts w:hint="eastAsia" w:ascii="Times New Roman" w:hAnsi="Times New Roman" w:eastAsia="黑体" w:cs="Times New Roman"/>
          <w:b/>
          <w:bCs/>
          <w:sz w:val="36"/>
          <w:szCs w:val="36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sz w:val="36"/>
          <w:szCs w:val="36"/>
          <w:lang w:eastAsia="zh-CN"/>
        </w:rPr>
        <w:t>附录</w:t>
      </w:r>
    </w:p>
    <w:p>
      <w:pPr>
        <w:spacing w:line="288" w:lineRule="auto"/>
        <w:jc w:val="center"/>
        <w:rPr>
          <w:rFonts w:ascii="Times New Roman" w:hAnsi="Times New Roman" w:eastAsia="黑体" w:cs="Times New Roman"/>
          <w:b w:val="0"/>
          <w:bCs w:val="0"/>
          <w:sz w:val="36"/>
          <w:szCs w:val="36"/>
        </w:rPr>
      </w:pPr>
      <w:r>
        <w:rPr>
          <w:rFonts w:ascii="Times New Roman" w:hAnsi="Times New Roman" w:eastAsia="黑体" w:cs="Times New Roman"/>
          <w:b w:val="0"/>
          <w:bCs w:val="0"/>
          <w:sz w:val="36"/>
          <w:szCs w:val="36"/>
        </w:rPr>
        <w:t>平板法测定纳豆激酶（NK）酶活力</w:t>
      </w:r>
    </w:p>
    <w:p>
      <w:pPr>
        <w:spacing w:line="288" w:lineRule="auto"/>
        <w:jc w:val="lef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一、溶液配制：</w:t>
      </w:r>
    </w:p>
    <w:p>
      <w:pPr>
        <w:numPr>
          <w:ilvl w:val="0"/>
          <w:numId w:val="3"/>
        </w:numPr>
        <w:spacing w:line="288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纤维蛋白原溶液：工作浓度50mg/ml。准确称量0.05g纤维蛋白原，溶解到1ml的PBS缓冲液，涡旋震荡1min，40℃水浴数分钟，1000rpm离心1min，小心吸取上部澄清溶液到新管中，以除去溶液中碎片杂质。</w:t>
      </w:r>
    </w:p>
    <w:p>
      <w:pPr>
        <w:numPr>
          <w:ilvl w:val="0"/>
          <w:numId w:val="3"/>
        </w:numPr>
        <w:spacing w:line="288" w:lineRule="auto"/>
        <w:jc w:val="left"/>
        <w:rPr>
          <w:rFonts w:ascii="Times New Roman" w:hAnsi="Times New Roman" w:cs="Times New Roman"/>
          <w:szCs w:val="21"/>
        </w:rPr>
      </w:pPr>
      <w:bookmarkStart w:id="2" w:name="OLE_LINK1"/>
      <w:r>
        <w:rPr>
          <w:rFonts w:ascii="Times New Roman" w:hAnsi="Times New Roman" w:cs="Times New Roman"/>
          <w:szCs w:val="21"/>
        </w:rPr>
        <w:t>凝血酶</w:t>
      </w:r>
      <w:bookmarkEnd w:id="2"/>
      <w:r>
        <w:rPr>
          <w:rFonts w:ascii="Times New Roman" w:hAnsi="Times New Roman" w:cs="Times New Roman"/>
          <w:szCs w:val="21"/>
        </w:rPr>
        <w:t>：工作浓度20U/ml。</w:t>
      </w:r>
    </w:p>
    <w:p>
      <w:pPr>
        <w:spacing w:line="288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凝血酶从干粉起用甘油溶液溶成200U/ml的高浓度溶液，分装成100ul/支，使用时取出一支加入900ul的PBS稀释10倍</w:t>
      </w:r>
      <w:r>
        <w:rPr>
          <w:rFonts w:hint="eastAsia" w:ascii="Times New Roman" w:hAnsi="Times New Roman" w:cs="Times New Roman"/>
          <w:szCs w:val="21"/>
        </w:rPr>
        <w:t>。</w:t>
      </w:r>
    </w:p>
    <w:p>
      <w:pPr>
        <w:numPr>
          <w:ilvl w:val="0"/>
          <w:numId w:val="3"/>
        </w:numPr>
        <w:spacing w:line="288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琼脂糖：工作浓度1%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，</w:t>
      </w:r>
      <w:r>
        <w:rPr>
          <w:rFonts w:ascii="Times New Roman" w:hAnsi="Times New Roman" w:cs="Times New Roman"/>
          <w:szCs w:val="21"/>
        </w:rPr>
        <w:t>称取1g琼脂糖，到250ml的三角烧瓶中，加入100ml的PBS缓冲液，微波炉</w:t>
      </w:r>
      <w:r>
        <w:rPr>
          <w:rFonts w:hint="eastAsia" w:ascii="Times New Roman" w:hAnsi="Times New Roman" w:cs="Times New Roman"/>
          <w:szCs w:val="21"/>
        </w:rPr>
        <w:t>加热</w:t>
      </w:r>
      <w:r>
        <w:rPr>
          <w:rFonts w:ascii="Times New Roman" w:hAnsi="Times New Roman" w:cs="Times New Roman"/>
          <w:szCs w:val="21"/>
        </w:rPr>
        <w:t>，见到溶液澄清透明无杂质即可，不要过度沸腾。</w:t>
      </w:r>
    </w:p>
    <w:p>
      <w:pPr>
        <w:numPr>
          <w:ilvl w:val="0"/>
          <w:numId w:val="3"/>
        </w:numPr>
        <w:spacing w:line="288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尿激酶储液：将尿激酶干粉用50%甘油溶解成100IU/ml，分装成100ul/支，-20℃保存</w:t>
      </w:r>
      <w:r>
        <w:rPr>
          <w:rFonts w:hint="eastAsia" w:ascii="Times New Roman" w:hAnsi="Times New Roman" w:cs="Times New Roman"/>
          <w:szCs w:val="21"/>
        </w:rPr>
        <w:t>。</w:t>
      </w:r>
    </w:p>
    <w:p>
      <w:pPr>
        <w:spacing w:line="288" w:lineRule="auto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二、操作方法：</w:t>
      </w:r>
    </w:p>
    <w:p>
      <w:pPr>
        <w:spacing w:line="288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1、平板制备</w:t>
      </w:r>
    </w:p>
    <w:p>
      <w:pPr>
        <w:spacing w:line="288" w:lineRule="auto"/>
        <w:ind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用血清瓶量取25ml的1%琼脂糖</w:t>
      </w:r>
      <w:r>
        <w:rPr>
          <w:rFonts w:hint="eastAsia" w:ascii="Times New Roman" w:hAnsi="Times New Roman" w:cs="Times New Roman"/>
          <w:szCs w:val="21"/>
        </w:rPr>
        <w:t>溶液</w: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szCs w:val="21"/>
        </w:rPr>
        <w:t>置于50-55℃水浴中</w:t>
      </w:r>
      <w:r>
        <w:rPr>
          <w:rFonts w:ascii="Times New Roman" w:hAnsi="Times New Roman" w:cs="Times New Roman"/>
          <w:szCs w:val="21"/>
        </w:rPr>
        <w:t>，吸取200ul的纤维蛋白原工作液</w:t>
      </w:r>
      <w:r>
        <w:rPr>
          <w:rFonts w:hint="eastAsia" w:ascii="Times New Roman" w:hAnsi="Times New Roman" w:cs="Times New Roman"/>
          <w:szCs w:val="21"/>
        </w:rPr>
        <w:t>和</w:t>
      </w:r>
      <w:r>
        <w:rPr>
          <w:rFonts w:ascii="Times New Roman" w:hAnsi="Times New Roman" w:cs="Times New Roman"/>
          <w:szCs w:val="21"/>
        </w:rPr>
        <w:t>60ul的凝血酶溶液，快速打入</w:t>
      </w:r>
      <w:r>
        <w:rPr>
          <w:rFonts w:hint="eastAsia" w:ascii="Times New Roman" w:hAnsi="Times New Roman" w:cs="Times New Roman"/>
          <w:szCs w:val="21"/>
        </w:rPr>
        <w:t>血清瓶</w:t>
      </w:r>
      <w:r>
        <w:rPr>
          <w:rFonts w:ascii="Times New Roman" w:hAnsi="Times New Roman" w:cs="Times New Roman"/>
          <w:szCs w:val="21"/>
        </w:rPr>
        <w:t>，并快速用枪头剧烈搅动，立刻将血清瓶中溶液从培养皿壁快速倒入皿中，尽量不要混入气泡。</w:t>
      </w:r>
      <w:r>
        <w:rPr>
          <w:rFonts w:hint="eastAsia" w:ascii="Times New Roman" w:hAnsi="Times New Roman" w:cs="Times New Roman"/>
          <w:szCs w:val="21"/>
        </w:rPr>
        <w:t>置于</w:t>
      </w:r>
      <w:r>
        <w:rPr>
          <w:rFonts w:ascii="Times New Roman" w:hAnsi="Times New Roman" w:cs="Times New Roman"/>
          <w:szCs w:val="21"/>
        </w:rPr>
        <w:t>加热毯上放置半小时后关掉热源自然冷却后，</w:t>
      </w:r>
      <w:r>
        <w:rPr>
          <w:rFonts w:hint="eastAsia" w:ascii="Times New Roman" w:hAnsi="Times New Roman" w:cs="Times New Roman"/>
          <w:szCs w:val="21"/>
        </w:rPr>
        <w:t>用直径2mm的打孔器打孔备用</w:t>
      </w:r>
      <w:r>
        <w:rPr>
          <w:rFonts w:ascii="Times New Roman" w:hAnsi="Times New Roman" w:cs="Times New Roman"/>
          <w:szCs w:val="21"/>
        </w:rPr>
        <w:t>。</w:t>
      </w:r>
    </w:p>
    <w:p>
      <w:pPr>
        <w:numPr>
          <w:ilvl w:val="0"/>
          <w:numId w:val="4"/>
        </w:numPr>
        <w:spacing w:line="288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标准品的制备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按表1配制：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表1 尿激酶标准溶液</w:t>
      </w:r>
    </w:p>
    <w:tbl>
      <w:tblPr>
        <w:tblStyle w:val="8"/>
        <w:tblW w:w="74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896"/>
        <w:gridCol w:w="3097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bookmarkStart w:id="3" w:name="OLE_LINK2" w:colFirst="0" w:colLast="3"/>
            <w:r>
              <w:rPr>
                <w:rFonts w:ascii="Times New Roman" w:hAnsi="Times New Roman" w:cs="Times New Roman"/>
                <w:color w:val="000000"/>
              </w:rPr>
              <w:t>管号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尿激酶UK（IU/ml）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尿激酶100IU/ml储液体积（ul）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加水体积（ul）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9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09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09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09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09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9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bookmarkEnd w:id="3"/>
    </w:tbl>
    <w:p>
      <w:pPr>
        <w:spacing w:line="288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line="288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3、加样</w:t>
      </w:r>
    </w:p>
    <w:p>
      <w:pPr>
        <w:spacing w:line="288" w:lineRule="auto"/>
        <w:ind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吸取10ul稀释的粗酶液或标准品溶液，以左手食指为托架，右手执移液器架于左手食指，将移液头轻轻抵在小孔孔壁上部，将样品溶液打入小孔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务必不要产生气泡</w:t>
      </w:r>
      <w:r>
        <w:rPr>
          <w:rFonts w:hint="eastAsia" w:ascii="Times New Roman" w:hAnsi="Times New Roman" w:cs="Times New Roman"/>
          <w:szCs w:val="21"/>
        </w:rPr>
        <w:t>。如</w:t>
      </w:r>
      <w:r>
        <w:rPr>
          <w:rFonts w:ascii="Times New Roman" w:hAnsi="Times New Roman" w:cs="Times New Roman"/>
          <w:szCs w:val="21"/>
        </w:rPr>
        <w:t>发现样品溶液已有溢出，该孔作废，并做好记号。加好样品后将平板盖上原盖，正置于从37</w:t>
      </w:r>
      <w:r>
        <w:rPr>
          <w:rFonts w:hint="eastAsia" w:ascii="Times New Roman" w:hAnsi="Times New Roman" w:cs="Times New Roman"/>
          <w:szCs w:val="21"/>
        </w:rPr>
        <w:t>℃</w:t>
      </w:r>
      <w:r>
        <w:rPr>
          <w:rFonts w:ascii="Times New Roman" w:hAnsi="Times New Roman" w:cs="Times New Roman"/>
          <w:szCs w:val="21"/>
        </w:rPr>
        <w:t>培养箱预热好的湿盒中，放在37</w:t>
      </w:r>
      <w:r>
        <w:rPr>
          <w:rFonts w:hint="eastAsia" w:ascii="Times New Roman" w:hAnsi="Times New Roman" w:cs="Times New Roman"/>
          <w:szCs w:val="21"/>
        </w:rPr>
        <w:t>℃</w:t>
      </w:r>
      <w:r>
        <w:rPr>
          <w:rFonts w:ascii="Times New Roman" w:hAnsi="Times New Roman" w:cs="Times New Roman"/>
          <w:szCs w:val="21"/>
        </w:rPr>
        <w:t>保温15小时。</w:t>
      </w:r>
    </w:p>
    <w:p>
      <w:pPr>
        <w:spacing w:line="288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4、测量</w:t>
      </w:r>
    </w:p>
    <w:p>
      <w:pPr>
        <w:spacing w:line="288" w:lineRule="auto"/>
        <w:ind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将保温15小时的平板取出，</w:t>
      </w:r>
      <w:r>
        <w:rPr>
          <w:rFonts w:hint="eastAsia" w:ascii="Times New Roman" w:hAnsi="Times New Roman" w:cs="Times New Roman"/>
          <w:szCs w:val="21"/>
        </w:rPr>
        <w:t>利用计算机精准的测量溶圈面积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288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5、标准曲线绘制</w:t>
      </w:r>
    </w:p>
    <w:p>
      <w:pPr>
        <w:spacing w:line="288" w:lineRule="auto"/>
        <w:ind w:firstLine="42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Cs w:val="21"/>
        </w:rPr>
        <w:t>测量尿激酶标准品100IU/ml，80IU/ml，60IU/ml，40IU/ml，20IU/ml，10IU/ml，三个复孔的平均值，并按照实际溶圏面积mm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（3.14*0.25*d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hint="eastAsia" w:ascii="Times New Roman" w:hAnsi="Times New Roman" w:cs="Times New Roman"/>
          <w:szCs w:val="21"/>
        </w:rPr>
        <w:t>—</w:t>
      </w:r>
      <w:r>
        <w:rPr>
          <w:rFonts w:ascii="Times New Roman" w:hAnsi="Times New Roman" w:cs="Times New Roman"/>
          <w:szCs w:val="21"/>
        </w:rPr>
        <w:t>孔面积）</w:t>
      </w:r>
      <w:r>
        <w:rPr>
          <w:rFonts w:hint="eastAsia" w:ascii="Times New Roman" w:hAnsi="Times New Roman" w:cs="Times New Roman"/>
          <w:szCs w:val="21"/>
        </w:rPr>
        <w:t>制作</w:t>
      </w:r>
      <w:r>
        <w:rPr>
          <w:rFonts w:ascii="Times New Roman" w:hAnsi="Times New Roman" w:cs="Times New Roman"/>
          <w:szCs w:val="21"/>
        </w:rPr>
        <w:t>标准曲线，根据标准曲线函数。</w:t>
      </w:r>
    </w:p>
    <w:p>
      <w:pPr>
        <w:spacing w:line="288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6、样品活性计算</w:t>
      </w:r>
    </w:p>
    <w:p>
      <w:pPr>
        <w:spacing w:line="288" w:lineRule="auto"/>
        <w:ind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根据标准曲线函数和样品的实际溶圏面积，计算出样品活性，单位为 </w:t>
      </w:r>
      <w:bookmarkStart w:id="4" w:name="OLE_LINK3"/>
      <w:r>
        <w:rPr>
          <w:rFonts w:hint="eastAsia" w:ascii="Times New Roman" w:hAnsi="Times New Roman" w:cs="Times New Roman"/>
          <w:szCs w:val="21"/>
        </w:rPr>
        <w:t>u/</w:t>
      </w:r>
      <w:r>
        <w:rPr>
          <w:rFonts w:ascii="Times New Roman" w:hAnsi="Times New Roman" w:cs="Times New Roman"/>
          <w:szCs w:val="21"/>
        </w:rPr>
        <w:t>ml或</w:t>
      </w:r>
      <w:r>
        <w:rPr>
          <w:rFonts w:hint="eastAsia" w:ascii="Times New Roman" w:hAnsi="Times New Roman" w:cs="Times New Roman"/>
          <w:szCs w:val="21"/>
        </w:rPr>
        <w:t>u</w:t>
      </w:r>
      <w:r>
        <w:rPr>
          <w:rFonts w:ascii="Times New Roman" w:hAnsi="Times New Roman" w:cs="Times New Roman"/>
          <w:szCs w:val="21"/>
        </w:rPr>
        <w:t>/g</w:t>
      </w:r>
      <w:bookmarkEnd w:id="4"/>
      <w:r>
        <w:rPr>
          <w:rFonts w:ascii="Times New Roman" w:hAnsi="Times New Roman" w:cs="Times New Roman"/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Cs w:val="21"/>
          <w:vertAlign w:val="subscript"/>
        </w:rPr>
      </w:pPr>
      <w:r>
        <w:rPr>
          <w:rFonts w:ascii="Times New Roman" w:hAnsi="Times New Roman" w:cs="Times New Roman"/>
          <w:kern w:val="0"/>
          <w:szCs w:val="21"/>
        </w:rPr>
        <w:t>根据样品实际溶圏面积，从标准曲线上计算出样品最终稀释液的酶活力X</w:t>
      </w:r>
      <w:r>
        <w:rPr>
          <w:rFonts w:ascii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cs="Times New Roman"/>
          <w:kern w:val="0"/>
          <w:szCs w:val="21"/>
        </w:rPr>
        <w:t>，单位为</w:t>
      </w:r>
      <w:r>
        <w:rPr>
          <w:rFonts w:hint="eastAsia" w:ascii="Times New Roman" w:hAnsi="Times New Roman" w:cs="Times New Roman"/>
          <w:szCs w:val="21"/>
        </w:rPr>
        <w:t>u/</w:t>
      </w:r>
      <w:r>
        <w:rPr>
          <w:rFonts w:ascii="Times New Roman" w:hAnsi="Times New Roman" w:cs="Times New Roman"/>
          <w:szCs w:val="21"/>
        </w:rPr>
        <w:t>ml</w:t>
      </w:r>
      <w:r>
        <w:rPr>
          <w:rFonts w:ascii="Times New Roman" w:hAnsi="Times New Roman" w:cs="Times New Roman"/>
          <w:kern w:val="0"/>
          <w:szCs w:val="21"/>
        </w:rPr>
        <w:t>。样品的酶活力按下式计算：  X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= X</w:t>
      </w:r>
      <w:r>
        <w:rPr>
          <w:rFonts w:ascii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cs="Times New Roman"/>
          <w:kern w:val="0"/>
          <w:szCs w:val="21"/>
        </w:rPr>
        <w:t>×A</w:t>
      </w:r>
      <w:r>
        <w:rPr>
          <w:rFonts w:ascii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cs="Times New Roman"/>
          <w:kern w:val="0"/>
          <w:szCs w:val="21"/>
        </w:rPr>
        <w:t>×A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</w:p>
    <w:p>
      <w:pPr>
        <w:autoSpaceDE w:val="0"/>
        <w:autoSpaceDN w:val="0"/>
        <w:adjustRightInd w:val="0"/>
        <w:spacing w:line="360" w:lineRule="auto"/>
        <w:ind w:firstLine="315" w:firstLineChars="15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其中：</w:t>
      </w:r>
    </w:p>
    <w:p>
      <w:pPr>
        <w:autoSpaceDE w:val="0"/>
        <w:autoSpaceDN w:val="0"/>
        <w:adjustRightInd w:val="0"/>
        <w:spacing w:line="360" w:lineRule="auto"/>
        <w:ind w:firstLine="315" w:firstLineChars="15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X</w:t>
      </w:r>
      <w:r>
        <w:rPr>
          <w:rFonts w:ascii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cs="Times New Roman"/>
          <w:kern w:val="0"/>
          <w:szCs w:val="21"/>
        </w:rPr>
        <w:t>—由标准曲线所得的样品最终稀释液的酶活力，</w:t>
      </w:r>
      <w:r>
        <w:rPr>
          <w:rFonts w:hint="eastAsia" w:ascii="Times New Roman" w:hAnsi="Times New Roman" w:cs="Times New Roman"/>
          <w:szCs w:val="21"/>
        </w:rPr>
        <w:t>u</w:t>
      </w:r>
      <w:r>
        <w:rPr>
          <w:rFonts w:ascii="Times New Roman" w:hAnsi="Times New Roman" w:cs="Times New Roman"/>
          <w:szCs w:val="21"/>
        </w:rPr>
        <w:t>/ml</w:t>
      </w:r>
      <w:r>
        <w:rPr>
          <w:rFonts w:ascii="Times New Roman" w:hAnsi="Times New Roman" w:cs="Times New Roman"/>
          <w:kern w:val="0"/>
          <w:szCs w:val="21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315" w:firstLineChars="15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X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—样品的酶活力，</w:t>
      </w:r>
      <w:r>
        <w:rPr>
          <w:rFonts w:hint="eastAsia" w:ascii="Times New Roman" w:hAnsi="Times New Roman" w:cs="Times New Roman"/>
          <w:szCs w:val="21"/>
        </w:rPr>
        <w:t>u</w:t>
      </w:r>
      <w:r>
        <w:rPr>
          <w:rFonts w:ascii="Times New Roman" w:hAnsi="Times New Roman" w:cs="Times New Roman"/>
          <w:kern w:val="0"/>
          <w:szCs w:val="21"/>
        </w:rPr>
        <w:t>/g或者</w:t>
      </w:r>
      <w:r>
        <w:rPr>
          <w:rFonts w:hint="eastAsia" w:ascii="Times New Roman" w:hAnsi="Times New Roman" w:cs="Times New Roman"/>
          <w:szCs w:val="21"/>
        </w:rPr>
        <w:t>u</w:t>
      </w:r>
      <w:r>
        <w:rPr>
          <w:rFonts w:ascii="Times New Roman" w:hAnsi="Times New Roman" w:cs="Times New Roman"/>
          <w:szCs w:val="21"/>
        </w:rPr>
        <w:t>/ml</w:t>
      </w:r>
      <w:r>
        <w:rPr>
          <w:rFonts w:ascii="Times New Roman" w:hAnsi="Times New Roman" w:cs="Times New Roman"/>
          <w:kern w:val="0"/>
          <w:szCs w:val="21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315" w:firstLineChars="15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A</w:t>
      </w:r>
      <w:r>
        <w:rPr>
          <w:rFonts w:ascii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cs="Times New Roman"/>
          <w:kern w:val="0"/>
          <w:szCs w:val="21"/>
        </w:rPr>
        <w:t>—溶解倍数，用于干粉溶解成溶液的稀释，最终活性单位为</w:t>
      </w:r>
      <w:r>
        <w:rPr>
          <w:rFonts w:hint="eastAsia" w:ascii="Times New Roman" w:hAnsi="Times New Roman" w:cs="Times New Roman"/>
          <w:szCs w:val="21"/>
        </w:rPr>
        <w:t>u</w:t>
      </w:r>
      <w:r>
        <w:rPr>
          <w:rFonts w:ascii="Times New Roman" w:hAnsi="Times New Roman" w:cs="Times New Roman"/>
          <w:kern w:val="0"/>
          <w:szCs w:val="21"/>
        </w:rPr>
        <w:t>/g，如</w:t>
      </w:r>
      <w:r>
        <w:rPr>
          <w:rFonts w:hint="eastAsia" w:ascii="Times New Roman" w:hAnsi="Times New Roman" w:cs="Times New Roman"/>
          <w:kern w:val="0"/>
          <w:szCs w:val="21"/>
        </w:rPr>
        <w:t>原</w:t>
      </w:r>
      <w:r>
        <w:rPr>
          <w:rFonts w:ascii="Times New Roman" w:hAnsi="Times New Roman" w:cs="Times New Roman"/>
          <w:kern w:val="0"/>
          <w:szCs w:val="21"/>
        </w:rPr>
        <w:t>样品就是溶液，该值为1，最终活性单位为</w:t>
      </w:r>
      <w:r>
        <w:rPr>
          <w:rFonts w:hint="eastAsia" w:ascii="Times New Roman" w:hAnsi="Times New Roman" w:cs="Times New Roman"/>
          <w:szCs w:val="21"/>
        </w:rPr>
        <w:t>u</w:t>
      </w:r>
      <w:r>
        <w:rPr>
          <w:rFonts w:ascii="Times New Roman" w:hAnsi="Times New Roman" w:cs="Times New Roman"/>
          <w:szCs w:val="21"/>
        </w:rPr>
        <w:t>/ml</w:t>
      </w:r>
      <w:r>
        <w:rPr>
          <w:rFonts w:ascii="Times New Roman" w:hAnsi="Times New Roman" w:cs="Times New Roman"/>
          <w:kern w:val="0"/>
          <w:szCs w:val="21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315" w:firstLineChars="150"/>
        <w:jc w:val="left"/>
        <w:rPr>
          <w:rFonts w:hint="eastAsia"/>
        </w:rPr>
      </w:pPr>
      <w:r>
        <w:rPr>
          <w:rFonts w:ascii="Times New Roman" w:hAnsi="Times New Roman" w:cs="Times New Roman"/>
          <w:kern w:val="0"/>
          <w:szCs w:val="21"/>
        </w:rPr>
        <w:t>A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—稀释倍数；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938530</wp:posOffset>
                </wp:positionV>
                <wp:extent cx="25336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7.85pt;margin-top:73.9pt;height:0pt;width:199.5pt;z-index:251662336;mso-width-relative:page;mso-height-relative:page;" filled="f" stroked="t" coordsize="21600,21600" o:gfxdata="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F2jYL9cAAAALAQAADwAAAAAA&#10;AAABACAAAAAiAAAAZHJzL2Rvd25yZXYueG1sUEsBAhQAFAAAAAgAh07iQJcMZdXbAQAAlg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footerReference r:id="rId6" w:type="default"/>
      <w:pgSz w:w="11906" w:h="16838"/>
      <w:pgMar w:top="737" w:right="907" w:bottom="1191" w:left="136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jc w:val="right"/>
    </w:pPr>
    <w:r>
      <w:t xml:space="preserve"> </w:t>
    </w:r>
    <w:r>
      <w:rPr>
        <w:rFonts w:hint="eastAsia"/>
      </w:rPr>
      <w:t>Q/321001YWM03-2008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82C94"/>
    <w:multiLevelType w:val="singleLevel"/>
    <w:tmpl w:val="30B82C94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58DCA2A6"/>
    <w:multiLevelType w:val="singleLevel"/>
    <w:tmpl w:val="58DCA2A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FDB912"/>
    <w:multiLevelType w:val="singleLevel"/>
    <w:tmpl w:val="58FDB912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8"/>
      <w:suff w:val="nothing"/>
      <w:lvlText w:val="%1%2　"/>
      <w:lvlJc w:val="left"/>
      <w:pPr>
        <w:ind w:left="36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2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54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C5C41"/>
    <w:rsid w:val="00084CA6"/>
    <w:rsid w:val="000C6762"/>
    <w:rsid w:val="000D12F9"/>
    <w:rsid w:val="00141AB2"/>
    <w:rsid w:val="00142C10"/>
    <w:rsid w:val="001A23D3"/>
    <w:rsid w:val="00200FB5"/>
    <w:rsid w:val="00263434"/>
    <w:rsid w:val="00343394"/>
    <w:rsid w:val="0035414B"/>
    <w:rsid w:val="003B3B29"/>
    <w:rsid w:val="00402AC4"/>
    <w:rsid w:val="004A1500"/>
    <w:rsid w:val="004D4D56"/>
    <w:rsid w:val="00635415"/>
    <w:rsid w:val="00676232"/>
    <w:rsid w:val="006C5009"/>
    <w:rsid w:val="0071602F"/>
    <w:rsid w:val="00734F2C"/>
    <w:rsid w:val="00744E9F"/>
    <w:rsid w:val="007A11BF"/>
    <w:rsid w:val="007A33F5"/>
    <w:rsid w:val="007A3519"/>
    <w:rsid w:val="007B2B7B"/>
    <w:rsid w:val="007D10A1"/>
    <w:rsid w:val="009726B3"/>
    <w:rsid w:val="009C4835"/>
    <w:rsid w:val="00B27DF0"/>
    <w:rsid w:val="00B3551D"/>
    <w:rsid w:val="00BA2FE5"/>
    <w:rsid w:val="00BC3CDF"/>
    <w:rsid w:val="00C56B71"/>
    <w:rsid w:val="00D44A7B"/>
    <w:rsid w:val="00D62772"/>
    <w:rsid w:val="00DF482C"/>
    <w:rsid w:val="00E37682"/>
    <w:rsid w:val="00E46087"/>
    <w:rsid w:val="00EC2380"/>
    <w:rsid w:val="00EC69B8"/>
    <w:rsid w:val="00F177E3"/>
    <w:rsid w:val="00F63BC6"/>
    <w:rsid w:val="00F72F9C"/>
    <w:rsid w:val="00F83D17"/>
    <w:rsid w:val="076603FD"/>
    <w:rsid w:val="13953DDD"/>
    <w:rsid w:val="151C31C5"/>
    <w:rsid w:val="178D1AE0"/>
    <w:rsid w:val="18367A26"/>
    <w:rsid w:val="1BB1659E"/>
    <w:rsid w:val="1F912B7E"/>
    <w:rsid w:val="207C5C41"/>
    <w:rsid w:val="216625D1"/>
    <w:rsid w:val="23607DE4"/>
    <w:rsid w:val="25C409C3"/>
    <w:rsid w:val="267D3581"/>
    <w:rsid w:val="280C4C8D"/>
    <w:rsid w:val="2BC943BD"/>
    <w:rsid w:val="30E26E16"/>
    <w:rsid w:val="33CE3089"/>
    <w:rsid w:val="389A7062"/>
    <w:rsid w:val="39260044"/>
    <w:rsid w:val="3F254272"/>
    <w:rsid w:val="473168FF"/>
    <w:rsid w:val="49324BF3"/>
    <w:rsid w:val="4A71350F"/>
    <w:rsid w:val="4E7422A8"/>
    <w:rsid w:val="52F73F54"/>
    <w:rsid w:val="53FB0A86"/>
    <w:rsid w:val="55D75D3C"/>
    <w:rsid w:val="5C886CA7"/>
    <w:rsid w:val="5CE75530"/>
    <w:rsid w:val="5E4E0F65"/>
    <w:rsid w:val="60525E4A"/>
    <w:rsid w:val="63463CA3"/>
    <w:rsid w:val="6C211F7C"/>
    <w:rsid w:val="6D535020"/>
    <w:rsid w:val="6F450B4E"/>
    <w:rsid w:val="74E4266C"/>
    <w:rsid w:val="766937A7"/>
    <w:rsid w:val="77B74DB5"/>
    <w:rsid w:val="788C11AE"/>
    <w:rsid w:val="78E928B4"/>
    <w:rsid w:val="7B001B31"/>
    <w:rsid w:val="7BBA0971"/>
    <w:rsid w:val="7CAE56BA"/>
    <w:rsid w:val="7FF2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  <w:rPr>
      <w:rFonts w:ascii="Times New Roman" w:hAnsi="Times New Roman" w:eastAsia="宋体"/>
      <w:sz w:val="18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6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7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18">
    <w:name w:val="章标题"/>
    <w:next w:val="19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9">
    <w:name w:val="段"/>
    <w:link w:val="2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">
    <w:name w:val="章"/>
    <w:basedOn w:val="4"/>
    <w:qFormat/>
    <w:uiPriority w:val="0"/>
    <w:pPr>
      <w:spacing w:line="415" w:lineRule="auto"/>
    </w:pPr>
    <w:rPr>
      <w:rFonts w:eastAsia="黑体"/>
      <w:b w:val="0"/>
      <w:sz w:val="21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一级条标题"/>
    <w:basedOn w:val="18"/>
    <w:next w:val="19"/>
    <w:qFormat/>
    <w:uiPriority w:val="0"/>
    <w:pPr>
      <w:numPr>
        <w:ilvl w:val="2"/>
      </w:numPr>
      <w:spacing w:beforeLines="0" w:afterLines="0"/>
      <w:outlineLvl w:val="2"/>
    </w:pPr>
  </w:style>
  <w:style w:type="paragraph" w:customStyle="1" w:styleId="23">
    <w:name w:val="封面标准号2"/>
    <w:basedOn w:val="1"/>
    <w:qFormat/>
    <w:uiPriority w:val="0"/>
    <w:pPr>
      <w:adjustRightInd w:val="0"/>
      <w:spacing w:before="357" w:line="280" w:lineRule="exact"/>
    </w:pPr>
  </w:style>
  <w:style w:type="paragraph" w:customStyle="1" w:styleId="24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5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26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段 Char"/>
    <w:basedOn w:val="10"/>
    <w:link w:val="19"/>
    <w:qFormat/>
    <w:uiPriority w:val="0"/>
    <w:rPr>
      <w:rFonts w:ascii="宋体"/>
      <w:sz w:val="21"/>
    </w:rPr>
  </w:style>
  <w:style w:type="paragraph" w:customStyle="1" w:styleId="2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0">
    <w:name w:val="目次、标准名称标题"/>
    <w:basedOn w:val="29"/>
    <w:next w:val="19"/>
    <w:qFormat/>
    <w:uiPriority w:val="0"/>
    <w:pPr>
      <w:numPr>
        <w:ilvl w:val="0"/>
        <w:numId w:val="0"/>
      </w:numPr>
      <w:spacing w:line="460" w:lineRule="exact"/>
    </w:pPr>
  </w:style>
  <w:style w:type="paragraph" w:customStyle="1" w:styleId="31">
    <w:name w:val="二级条标题"/>
    <w:basedOn w:val="22"/>
    <w:next w:val="19"/>
    <w:qFormat/>
    <w:uiPriority w:val="0"/>
    <w:pPr>
      <w:numPr>
        <w:ilvl w:val="0"/>
        <w:numId w:val="0"/>
      </w:numPr>
      <w:outlineLvl w:val="3"/>
    </w:pPr>
  </w:style>
  <w:style w:type="paragraph" w:customStyle="1" w:styleId="32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3">
    <w:name w:val="标准书眉_偶数页"/>
    <w:basedOn w:val="32"/>
    <w:next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微软中国</Company>
  <Pages>7</Pages>
  <Words>464</Words>
  <Characters>2651</Characters>
  <Lines>22</Lines>
  <Paragraphs>6</Paragraphs>
  <TotalTime>0</TotalTime>
  <ScaleCrop>false</ScaleCrop>
  <LinksUpToDate>false</LinksUpToDate>
  <CharactersWithSpaces>3109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2018-08-17T02:01:00Z</dcterms:created>
  <dc:creator>贝贝他爸</dc:creator>
  <cp:lastModifiedBy>贝贝他爸</cp:lastModifiedBy>
  <dcterms:modified xsi:type="dcterms:W3CDTF">2019-05-24T01:52:08Z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